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68" w:rsidRPr="002C7AE0" w:rsidRDefault="00E770C9" w:rsidP="002C7AE0">
      <w:pPr>
        <w:pStyle w:val="a9"/>
        <w:spacing w:before="120" w:beforeAutospacing="0" w:after="120" w:afterAutospacing="0" w:line="312" w:lineRule="auto"/>
        <w:ind w:right="-13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2C7AE0">
        <w:rPr>
          <w:rFonts w:ascii="Arial" w:hAnsi="Arial" w:cs="Arial"/>
          <w:b/>
          <w:color w:val="000000" w:themeColor="text1"/>
        </w:rPr>
        <w:t>Состоялось очередное заседание</w:t>
      </w:r>
      <w:r w:rsidR="00C35F40" w:rsidRPr="002C7AE0">
        <w:rPr>
          <w:rFonts w:ascii="Arial" w:hAnsi="Arial" w:cs="Arial"/>
          <w:b/>
          <w:color w:val="000000" w:themeColor="text1"/>
        </w:rPr>
        <w:t xml:space="preserve"> Совета по профессиональным квалификациям финансового рынка</w:t>
      </w:r>
    </w:p>
    <w:p w:rsidR="00DB3268" w:rsidRPr="002C7AE0" w:rsidRDefault="009B06E7" w:rsidP="002C7AE0">
      <w:pPr>
        <w:pStyle w:val="a9"/>
        <w:spacing w:before="120" w:beforeAutospacing="0" w:after="120" w:afterAutospacing="0" w:line="312" w:lineRule="auto"/>
        <w:ind w:right="-13"/>
        <w:jc w:val="both"/>
        <w:rPr>
          <w:rFonts w:ascii="Arial" w:hAnsi="Arial" w:cs="Arial"/>
        </w:rPr>
      </w:pPr>
      <w:r w:rsidRPr="002C7AE0">
        <w:rPr>
          <w:rFonts w:ascii="Arial" w:hAnsi="Arial" w:cs="Arial"/>
          <w:color w:val="000000" w:themeColor="text1"/>
        </w:rPr>
        <w:t>19 октября 2016 года</w:t>
      </w:r>
      <w:r w:rsidR="00DB3268" w:rsidRPr="002C7AE0">
        <w:rPr>
          <w:rFonts w:ascii="Arial" w:hAnsi="Arial" w:cs="Arial"/>
          <w:color w:val="000000" w:themeColor="text1"/>
        </w:rPr>
        <w:t xml:space="preserve"> состоялось очередное заседание Совета по профессиональным квалификациям финансового рынка, которое проходило в </w:t>
      </w:r>
      <w:r w:rsidR="00DB3268" w:rsidRPr="002C7AE0">
        <w:rPr>
          <w:rFonts w:ascii="Arial" w:hAnsi="Arial" w:cs="Arial"/>
          <w:color w:val="333333"/>
        </w:rPr>
        <w:t>Российской академии народного хозяйства и государственной службы при Президенте РФ</w:t>
      </w:r>
      <w:r w:rsidR="00DB3268" w:rsidRPr="002C7AE0">
        <w:rPr>
          <w:rStyle w:val="apple-converted-space"/>
          <w:rFonts w:ascii="Arial" w:hAnsi="Arial" w:cs="Arial"/>
          <w:color w:val="333333"/>
        </w:rPr>
        <w:t xml:space="preserve">. </w:t>
      </w:r>
      <w:r w:rsidR="00DB3268" w:rsidRPr="002C7AE0">
        <w:rPr>
          <w:rFonts w:ascii="Arial" w:hAnsi="Arial" w:cs="Arial"/>
        </w:rPr>
        <w:t>Вел заседание председатель</w:t>
      </w:r>
      <w:r w:rsidR="0081604A">
        <w:rPr>
          <w:rFonts w:ascii="Arial" w:hAnsi="Arial" w:cs="Arial"/>
        </w:rPr>
        <w:t xml:space="preserve"> Совета</w:t>
      </w:r>
      <w:r w:rsidR="00DB3268" w:rsidRPr="002C7AE0">
        <w:rPr>
          <w:rFonts w:ascii="Arial" w:hAnsi="Arial" w:cs="Arial"/>
        </w:rPr>
        <w:t>, исполнительный вице-президент РСПП А.В.Мурычев.</w:t>
      </w:r>
    </w:p>
    <w:p w:rsidR="00C020FF" w:rsidRPr="002C7AE0" w:rsidRDefault="00E770C9" w:rsidP="002C7AE0">
      <w:pPr>
        <w:pStyle w:val="a3"/>
        <w:spacing w:before="120" w:after="120" w:line="312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2C7AE0">
        <w:rPr>
          <w:rFonts w:ascii="Arial" w:hAnsi="Arial" w:cs="Arial"/>
          <w:sz w:val="24"/>
          <w:szCs w:val="24"/>
        </w:rPr>
        <w:t xml:space="preserve">С приветствием к участникам заседания </w:t>
      </w:r>
      <w:r w:rsidR="0081604A">
        <w:rPr>
          <w:rFonts w:ascii="Arial" w:hAnsi="Arial" w:cs="Arial"/>
          <w:sz w:val="24"/>
          <w:szCs w:val="24"/>
        </w:rPr>
        <w:t>обратились</w:t>
      </w:r>
      <w:r w:rsidRPr="002C7AE0">
        <w:rPr>
          <w:rFonts w:ascii="Arial" w:hAnsi="Arial" w:cs="Arial"/>
          <w:sz w:val="24"/>
          <w:szCs w:val="24"/>
        </w:rPr>
        <w:t xml:space="preserve"> ректор РАНХиГС В.А.Мау, проректор по учебной работе РАНХиГС М.Н.Назаров, </w:t>
      </w:r>
      <w:r w:rsidR="00C020FF" w:rsidRPr="002C7AE0">
        <w:rPr>
          <w:rFonts w:ascii="Arial" w:hAnsi="Arial" w:cs="Arial"/>
          <w:sz w:val="24"/>
          <w:szCs w:val="24"/>
        </w:rPr>
        <w:t>д</w:t>
      </w:r>
      <w:r w:rsidR="00C020FF" w:rsidRPr="002C7AE0">
        <w:rPr>
          <w:rFonts w:ascii="Arial" w:hAnsi="Arial" w:cs="Arial"/>
          <w:color w:val="333333"/>
          <w:sz w:val="24"/>
          <w:szCs w:val="24"/>
        </w:rPr>
        <w:t xml:space="preserve">екан Факультета финансов и банковского дела РАНХиГС </w:t>
      </w:r>
      <w:r w:rsidR="00B7282F">
        <w:rPr>
          <w:rFonts w:ascii="Arial" w:hAnsi="Arial" w:cs="Arial"/>
          <w:color w:val="333333"/>
          <w:sz w:val="24"/>
          <w:szCs w:val="24"/>
        </w:rPr>
        <w:t xml:space="preserve"> </w:t>
      </w:r>
      <w:r w:rsidR="00C020FF" w:rsidRPr="002C7AE0">
        <w:rPr>
          <w:rFonts w:ascii="Arial" w:hAnsi="Arial" w:cs="Arial"/>
          <w:color w:val="333333"/>
          <w:sz w:val="24"/>
          <w:szCs w:val="24"/>
        </w:rPr>
        <w:t xml:space="preserve">С.С.Насибян. А.В.Мурычев </w:t>
      </w:r>
      <w:r w:rsidR="0081604A">
        <w:rPr>
          <w:rFonts w:ascii="Arial" w:hAnsi="Arial" w:cs="Arial"/>
          <w:color w:val="333333"/>
          <w:sz w:val="24"/>
          <w:szCs w:val="24"/>
        </w:rPr>
        <w:t xml:space="preserve">поблагодарил </w:t>
      </w:r>
      <w:r w:rsidR="0081604A" w:rsidRPr="002C7AE0">
        <w:rPr>
          <w:rFonts w:ascii="Arial" w:hAnsi="Arial" w:cs="Arial"/>
          <w:color w:val="333333"/>
          <w:sz w:val="24"/>
          <w:szCs w:val="24"/>
        </w:rPr>
        <w:t>руководител</w:t>
      </w:r>
      <w:r w:rsidR="0081604A">
        <w:rPr>
          <w:rFonts w:ascii="Arial" w:hAnsi="Arial" w:cs="Arial"/>
          <w:color w:val="333333"/>
          <w:sz w:val="24"/>
          <w:szCs w:val="24"/>
        </w:rPr>
        <w:t>ей</w:t>
      </w:r>
      <w:r w:rsidR="0081604A" w:rsidRPr="002C7AE0">
        <w:rPr>
          <w:rFonts w:ascii="Arial" w:hAnsi="Arial" w:cs="Arial"/>
          <w:color w:val="333333"/>
          <w:sz w:val="24"/>
          <w:szCs w:val="24"/>
        </w:rPr>
        <w:t xml:space="preserve"> академии </w:t>
      </w:r>
      <w:r w:rsidR="0081604A">
        <w:rPr>
          <w:rFonts w:ascii="Arial" w:hAnsi="Arial" w:cs="Arial"/>
          <w:color w:val="333333"/>
          <w:sz w:val="24"/>
          <w:szCs w:val="24"/>
        </w:rPr>
        <w:t xml:space="preserve">за предоставленную возможность повести заседание Совета в РАНХиГС, помощь в его организации и </w:t>
      </w:r>
      <w:r w:rsidR="00C020FF" w:rsidRPr="002C7AE0">
        <w:rPr>
          <w:rFonts w:ascii="Arial" w:hAnsi="Arial" w:cs="Arial"/>
          <w:color w:val="333333"/>
          <w:sz w:val="24"/>
          <w:szCs w:val="24"/>
        </w:rPr>
        <w:t xml:space="preserve">вручил </w:t>
      </w:r>
      <w:r w:rsidR="0081604A">
        <w:rPr>
          <w:rFonts w:ascii="Arial" w:hAnsi="Arial" w:cs="Arial"/>
          <w:color w:val="333333"/>
          <w:sz w:val="24"/>
          <w:szCs w:val="24"/>
        </w:rPr>
        <w:t xml:space="preserve">им </w:t>
      </w:r>
      <w:r w:rsidR="00C020FF" w:rsidRPr="002C7AE0">
        <w:rPr>
          <w:rFonts w:ascii="Arial" w:hAnsi="Arial" w:cs="Arial"/>
          <w:color w:val="333333"/>
          <w:sz w:val="24"/>
          <w:szCs w:val="24"/>
        </w:rPr>
        <w:t>Свидетельства о профессионально-общественной аккредитации образовательных программ РАНХиГС высшего образования - бакалавриата и магистратуры.</w:t>
      </w:r>
    </w:p>
    <w:p w:rsidR="004245BE" w:rsidRPr="002C7AE0" w:rsidRDefault="00C020FF" w:rsidP="002C7AE0">
      <w:pPr>
        <w:spacing w:before="120" w:after="120" w:line="312" w:lineRule="auto"/>
        <w:jc w:val="both"/>
        <w:rPr>
          <w:rFonts w:ascii="Arial" w:eastAsia="MS Mincho" w:hAnsi="Arial" w:cs="Arial"/>
          <w:b/>
          <w:color w:val="000000" w:themeColor="text1"/>
          <w:sz w:val="24"/>
          <w:szCs w:val="24"/>
          <w:lang w:eastAsia="ja-JP"/>
        </w:rPr>
      </w:pP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заседании был</w:t>
      </w:r>
      <w:r w:rsidR="00DB3268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</w:t>
      </w:r>
      <w:r w:rsidR="00804533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положение</w:t>
      </w:r>
      <w:r w:rsidR="00804533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Центре экспертизы и актуализации профессиональных и образовательных стандартов</w:t>
      </w:r>
      <w:r w:rsidR="003F6C32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рассмотрен вопрос о з</w:t>
      </w:r>
      <w:r w:rsidR="003F6C32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авершении</w:t>
      </w:r>
      <w:r w:rsidR="004245BE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</w:t>
      </w:r>
      <w:r w:rsidR="00F71D37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апробационн</w:t>
      </w:r>
      <w:r w:rsidR="003F6C32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ого</w:t>
      </w:r>
      <w:r w:rsidR="00F71D37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период</w:t>
      </w:r>
      <w:r w:rsidR="003F6C32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а</w:t>
      </w:r>
      <w:r w:rsidR="00F71D37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по проведению профессионально-общественной аккредитации</w:t>
      </w:r>
      <w:r w:rsidR="00415A72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образовательных программ Высшего образования и Среднего профессионального образования</w:t>
      </w:r>
      <w:r w:rsidR="004245BE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.</w:t>
      </w:r>
      <w:r w:rsidR="004245BE" w:rsidRPr="002C7AE0">
        <w:rPr>
          <w:rFonts w:ascii="Arial" w:eastAsia="MS Mincho" w:hAnsi="Arial" w:cs="Arial"/>
          <w:b/>
          <w:color w:val="000000" w:themeColor="text1"/>
          <w:sz w:val="24"/>
          <w:szCs w:val="24"/>
          <w:lang w:eastAsia="ja-JP"/>
        </w:rPr>
        <w:t xml:space="preserve"> </w:t>
      </w:r>
      <w:r w:rsidR="004245BE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Признан положительным опыт реализации процедуры ПОА образовательных программ Финансового университета при Правительстве Р</w:t>
      </w:r>
      <w:r w:rsidR="003F6C32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Ф</w:t>
      </w:r>
      <w:r w:rsidR="004245BE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, Санкт-Петербургского Государственного экономического университета и РАНХиГС.</w:t>
      </w:r>
    </w:p>
    <w:p w:rsidR="005C1AC5" w:rsidRPr="002C7AE0" w:rsidRDefault="004245BE" w:rsidP="002C7AE0">
      <w:pPr>
        <w:spacing w:before="120" w:after="120" w:line="312" w:lineRule="auto"/>
        <w:jc w:val="both"/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</w:pPr>
      <w:r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Совет р</w:t>
      </w:r>
      <w:r w:rsidR="00F71D37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ассмотре</w:t>
      </w:r>
      <w:r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л</w:t>
      </w:r>
      <w:r w:rsidR="00F71D37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</w:t>
      </w:r>
      <w:r w:rsidR="003F6C32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ряд </w:t>
      </w:r>
      <w:r w:rsidR="00F71D37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проект</w:t>
      </w:r>
      <w:r w:rsidR="003F6C32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ов </w:t>
      </w:r>
      <w:r w:rsidR="00F71D37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профессиональных стандартов специалистов финансового рынка.</w:t>
      </w:r>
      <w:r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</w:t>
      </w:r>
      <w:r w:rsidR="003F6C32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Было р</w:t>
      </w:r>
      <w:r w:rsidR="00A42039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екомендова</w:t>
      </w:r>
      <w:r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но</w:t>
      </w:r>
      <w:r w:rsidR="00A42039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доработать проект профессионального стандарта </w:t>
      </w:r>
      <w:r w:rsidR="00A565FC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«Специалис</w:t>
      </w:r>
      <w:r w:rsidR="007B4F60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т по корпоративному управлению»</w:t>
      </w:r>
      <w:r w:rsidR="006011E6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и</w:t>
      </w:r>
      <w:r w:rsidR="006011E6" w:rsidRPr="002C7AE0">
        <w:rPr>
          <w:rFonts w:ascii="Arial" w:hAnsi="Arial" w:cs="Arial"/>
          <w:sz w:val="24"/>
          <w:szCs w:val="24"/>
        </w:rPr>
        <w:t xml:space="preserve"> н</w:t>
      </w:r>
      <w:r w:rsidR="006011E6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аправить проект профессионального стандарта на экспертизу в Центр экспертизы и актуализации профессиональных и образовательных стандартов.</w:t>
      </w:r>
      <w:r w:rsidR="003F6C32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</w:t>
      </w:r>
      <w:r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В план работы </w:t>
      </w:r>
      <w:r w:rsidR="001D43A7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на </w:t>
      </w:r>
      <w:r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2017 год </w:t>
      </w:r>
      <w:r w:rsidR="00A42039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>Совет</w:t>
      </w:r>
      <w:r w:rsidR="001D43A7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включил</w:t>
      </w:r>
      <w:r w:rsidR="00A42039" w:rsidRPr="002C7AE0">
        <w:rPr>
          <w:rFonts w:ascii="Arial" w:eastAsia="MS Mincho" w:hAnsi="Arial" w:cs="Arial"/>
          <w:color w:val="000000" w:themeColor="text1"/>
          <w:sz w:val="24"/>
          <w:szCs w:val="24"/>
          <w:lang w:eastAsia="ja-JP"/>
        </w:rPr>
        <w:t xml:space="preserve"> разработку профессионального стандарта «Бизнес-аналитик».</w:t>
      </w:r>
    </w:p>
    <w:p w:rsidR="003B711C" w:rsidRPr="002C7AE0" w:rsidRDefault="003F6C32" w:rsidP="002C7AE0">
      <w:pPr>
        <w:spacing w:before="120" w:after="120" w:line="312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предложению центров оценки квалификации, участвующих в апробационном периоде </w:t>
      </w:r>
      <w:r w:rsidR="001D43A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Совет у</w:t>
      </w:r>
      <w:r w:rsidR="006011E6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тверди</w:t>
      </w:r>
      <w:r w:rsidR="001D43A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</w:t>
      </w:r>
      <w:r w:rsidR="006011E6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стоимость</w:t>
      </w:r>
      <w:r w:rsidR="006011E6" w:rsidRPr="002C7AE0">
        <w:rPr>
          <w:rFonts w:ascii="Arial" w:hAnsi="Arial" w:cs="Arial"/>
          <w:sz w:val="24"/>
          <w:szCs w:val="24"/>
        </w:rPr>
        <w:t xml:space="preserve"> </w:t>
      </w:r>
      <w:r w:rsidR="006011E6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 профессионального экзамена по независимой оценке квалификаций и планируемо</w:t>
      </w:r>
      <w:r w:rsidR="001D43A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6011E6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количеств</w:t>
      </w:r>
      <w:r w:rsidR="001D43A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6011E6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экзаменов по видам деятельности в апробационный период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 также </w:t>
      </w:r>
      <w:r w:rsidR="00DA0346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3B711C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аспределение средств, полученных от оплаты соискателями профессионального экзамена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D2097" w:rsidRPr="002C7AE0" w:rsidRDefault="003F6C32" w:rsidP="002C7AE0">
      <w:pPr>
        <w:spacing w:before="120" w:after="120" w:line="312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рамках </w:t>
      </w:r>
      <w:r w:rsidR="001D43A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 Совета по профессиональным квалификациям финансового рынка, центров оценки квалификации и экзаменационных центров</w:t>
      </w:r>
      <w:r w:rsidR="00DA0346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28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целом одобрены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</w:t>
      </w:r>
      <w:r w:rsidR="001B3762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оговор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ы:</w:t>
      </w:r>
      <w:r w:rsidR="001B3762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возмездного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оказания услуг (с соискателем); </w:t>
      </w:r>
      <w:r w:rsidR="008D209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возмездного оказания услуг с экспертом на привлечение к провед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ению профессионального экзамена; </w:t>
      </w:r>
      <w:r w:rsidR="00E2692F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СПК</w:t>
      </w:r>
      <w:r w:rsidR="002C7AE0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центром оценки квалификации; </w:t>
      </w:r>
      <w:r w:rsidR="008D209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возмездного оказания услуг между центром оценки квалифи</w:t>
      </w:r>
      <w:r w:rsidR="002C7AE0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кации и экзаменационным центром; </w:t>
      </w:r>
      <w:r w:rsidR="002C7AE0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р</w:t>
      </w:r>
      <w:r w:rsidR="008D209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егламент взаимодействия между С</w:t>
      </w:r>
      <w:r w:rsidR="002C7AE0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ПК</w:t>
      </w:r>
      <w:r w:rsidR="008D209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финансового рынка и центром оценки квалификации.</w:t>
      </w:r>
    </w:p>
    <w:p w:rsidR="006676FC" w:rsidRPr="002C7AE0" w:rsidRDefault="006676FC" w:rsidP="002C7AE0">
      <w:pPr>
        <w:spacing w:before="120" w:after="120" w:line="312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Сформирова</w:t>
      </w:r>
      <w:r w:rsidR="001D43A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комисси</w:t>
      </w:r>
      <w:r w:rsidR="001D43A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рассмотрению заявок центров оценки квалификации на аккредитации </w:t>
      </w:r>
      <w:r w:rsidR="00CA66DD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осуществлению мониторинга деятельности центров оценки квалификации</w:t>
      </w:r>
      <w:r w:rsidR="001D43A7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E96358" w:rsidRPr="002C7AE0" w:rsidRDefault="00E743F9" w:rsidP="002C7AE0">
      <w:pPr>
        <w:spacing w:before="120" w:after="120" w:line="312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560FF1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результатам проведенной Национальным агентством развития квалификаций экспертизы, а также </w:t>
      </w:r>
      <w:r w:rsidR="002C7AE0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валидации, </w:t>
      </w:r>
      <w:r w:rsidR="00560FF1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проведенной</w:t>
      </w:r>
      <w:r w:rsidR="002C7AE0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экспертами СПК,</w:t>
      </w:r>
      <w:r w:rsidR="00560FF1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утвер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ждены</w:t>
      </w:r>
      <w:r w:rsidR="00560FF1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комплекты оценочных средств:</w:t>
      </w:r>
      <w:r w:rsidR="002C7AE0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96358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процедуры независимой оценки квалификации «Помощник оц</w:t>
      </w:r>
      <w:r w:rsidR="002C7AE0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енщика, 5 уровень квалификации» и </w:t>
      </w:r>
      <w:r w:rsidR="00E96358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процедуры независимой оценки квалификации «Оценщик объектов I категории сложности, 6 уровень квалификации</w:t>
      </w:r>
      <w:r w:rsidR="00525526"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020FF" w:rsidRPr="002C7AE0" w:rsidRDefault="00C020FF" w:rsidP="002C7AE0">
      <w:pPr>
        <w:pStyle w:val="a3"/>
        <w:spacing w:before="120" w:after="120" w:line="312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7AE0">
        <w:rPr>
          <w:rFonts w:ascii="Arial" w:hAnsi="Arial" w:cs="Arial"/>
          <w:sz w:val="24"/>
          <w:szCs w:val="24"/>
        </w:rPr>
        <w:t>В состав Ассоциации участников финансового рынка «Совет по развитию профессиональных квалификаций» были приняты новые члены:</w:t>
      </w: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Национальная Ассоциация негосударственных пенсионных фондов, Ассоциация «ОСОО», Учебный центр «Академия Стратегического управления», АНО «Многопрофильный центр оценки квалификации».</w:t>
      </w:r>
    </w:p>
    <w:p w:rsidR="002C7AE0" w:rsidRPr="002C7AE0" w:rsidRDefault="002C7AE0" w:rsidP="002C7AE0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2C7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 н</w:t>
      </w:r>
      <w:r w:rsidRPr="002C7AE0">
        <w:rPr>
          <w:rFonts w:ascii="Arial" w:hAnsi="Arial" w:cs="Arial"/>
          <w:sz w:val="24"/>
          <w:szCs w:val="24"/>
        </w:rPr>
        <w:t xml:space="preserve">аделил полномочиями по проведению ПОА образовательных программ свои представительства в регионах: Фонд развития компетенций и квалификаций в Уральском регионе, Международный фонд содействия образованию </w:t>
      </w:r>
      <w:r w:rsidR="000042EB">
        <w:rPr>
          <w:rFonts w:ascii="Arial" w:hAnsi="Arial" w:cs="Arial"/>
          <w:sz w:val="24"/>
          <w:szCs w:val="24"/>
        </w:rPr>
        <w:t>в Южном регионе</w:t>
      </w:r>
      <w:r w:rsidRPr="002C7AE0">
        <w:rPr>
          <w:rFonts w:ascii="Arial" w:hAnsi="Arial" w:cs="Arial"/>
          <w:sz w:val="24"/>
          <w:szCs w:val="24"/>
        </w:rPr>
        <w:t>.</w:t>
      </w:r>
    </w:p>
    <w:p w:rsidR="002C7AE0" w:rsidRPr="002C7AE0" w:rsidRDefault="002C7AE0" w:rsidP="002C7AE0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2C7AE0">
        <w:rPr>
          <w:rFonts w:ascii="Arial" w:hAnsi="Arial" w:cs="Arial"/>
          <w:sz w:val="24"/>
          <w:szCs w:val="24"/>
        </w:rPr>
        <w:t>Следующее заседание Совета по профессиональным квалификациям финансового рынка принято решение провести 16 ноября 2016 года в г.Екатер</w:t>
      </w:r>
      <w:r w:rsidR="000042EB">
        <w:rPr>
          <w:rFonts w:ascii="Arial" w:hAnsi="Arial" w:cs="Arial"/>
          <w:sz w:val="24"/>
          <w:szCs w:val="24"/>
        </w:rPr>
        <w:t>и</w:t>
      </w:r>
      <w:r w:rsidRPr="002C7AE0">
        <w:rPr>
          <w:rFonts w:ascii="Arial" w:hAnsi="Arial" w:cs="Arial"/>
          <w:sz w:val="24"/>
          <w:szCs w:val="24"/>
        </w:rPr>
        <w:t>нбурге.</w:t>
      </w:r>
    </w:p>
    <w:p w:rsidR="002C7AE0" w:rsidRDefault="002C7AE0" w:rsidP="002C7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2C7AE0" w:rsidP="00C020F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20FF" w:rsidRPr="009B06E7" w:rsidRDefault="00C020FF" w:rsidP="004B5A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0FF" w:rsidRPr="009B06E7" w:rsidSect="00DB3268">
      <w:footerReference w:type="default" r:id="rId8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DB" w:rsidRDefault="00CB44DB" w:rsidP="009F0A89">
      <w:pPr>
        <w:spacing w:after="0" w:line="240" w:lineRule="auto"/>
      </w:pPr>
      <w:r>
        <w:separator/>
      </w:r>
    </w:p>
  </w:endnote>
  <w:endnote w:type="continuationSeparator" w:id="0">
    <w:p w:rsidR="00CB44DB" w:rsidRDefault="00CB44DB" w:rsidP="009F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207976"/>
      <w:docPartObj>
        <w:docPartGallery w:val="Page Numbers (Bottom of Page)"/>
        <w:docPartUnique/>
      </w:docPartObj>
    </w:sdtPr>
    <w:sdtEndPr/>
    <w:sdtContent>
      <w:p w:rsidR="009F0A89" w:rsidRDefault="009F0A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FCA">
          <w:rPr>
            <w:noProof/>
          </w:rPr>
          <w:t>1</w:t>
        </w:r>
        <w:r>
          <w:fldChar w:fldCharType="end"/>
        </w:r>
      </w:p>
    </w:sdtContent>
  </w:sdt>
  <w:p w:rsidR="009F0A89" w:rsidRDefault="009F0A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DB" w:rsidRDefault="00CB44DB" w:rsidP="009F0A89">
      <w:pPr>
        <w:spacing w:after="0" w:line="240" w:lineRule="auto"/>
      </w:pPr>
      <w:r>
        <w:separator/>
      </w:r>
    </w:p>
  </w:footnote>
  <w:footnote w:type="continuationSeparator" w:id="0">
    <w:p w:rsidR="00CB44DB" w:rsidRDefault="00CB44DB" w:rsidP="009F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BBF"/>
    <w:multiLevelType w:val="hybridMultilevel"/>
    <w:tmpl w:val="B036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3F0"/>
    <w:multiLevelType w:val="hybridMultilevel"/>
    <w:tmpl w:val="1254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093A"/>
    <w:multiLevelType w:val="multilevel"/>
    <w:tmpl w:val="CD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EAA162A"/>
    <w:multiLevelType w:val="hybridMultilevel"/>
    <w:tmpl w:val="72B2B2CE"/>
    <w:lvl w:ilvl="0" w:tplc="F120F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43299"/>
    <w:multiLevelType w:val="hybridMultilevel"/>
    <w:tmpl w:val="9C68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6706"/>
    <w:multiLevelType w:val="hybridMultilevel"/>
    <w:tmpl w:val="E1E6E52C"/>
    <w:lvl w:ilvl="0" w:tplc="F120F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37"/>
    <w:rsid w:val="000042EB"/>
    <w:rsid w:val="000455C1"/>
    <w:rsid w:val="00045695"/>
    <w:rsid w:val="000A236B"/>
    <w:rsid w:val="000D37F6"/>
    <w:rsid w:val="00150334"/>
    <w:rsid w:val="0016120E"/>
    <w:rsid w:val="0018349E"/>
    <w:rsid w:val="001B3762"/>
    <w:rsid w:val="001D43A7"/>
    <w:rsid w:val="001E04E1"/>
    <w:rsid w:val="002057A0"/>
    <w:rsid w:val="00223E77"/>
    <w:rsid w:val="00232822"/>
    <w:rsid w:val="002C7AE0"/>
    <w:rsid w:val="00303368"/>
    <w:rsid w:val="00395A90"/>
    <w:rsid w:val="003B711C"/>
    <w:rsid w:val="003F6C32"/>
    <w:rsid w:val="00415A72"/>
    <w:rsid w:val="004245BE"/>
    <w:rsid w:val="004B5A5F"/>
    <w:rsid w:val="004C7899"/>
    <w:rsid w:val="004D3092"/>
    <w:rsid w:val="004F5974"/>
    <w:rsid w:val="0050595D"/>
    <w:rsid w:val="0050618E"/>
    <w:rsid w:val="00525526"/>
    <w:rsid w:val="005437ED"/>
    <w:rsid w:val="00560FF1"/>
    <w:rsid w:val="005748D7"/>
    <w:rsid w:val="005A0C49"/>
    <w:rsid w:val="005C1AC5"/>
    <w:rsid w:val="006011E6"/>
    <w:rsid w:val="006676FC"/>
    <w:rsid w:val="0069063B"/>
    <w:rsid w:val="006B6947"/>
    <w:rsid w:val="0072409F"/>
    <w:rsid w:val="00775047"/>
    <w:rsid w:val="007B4F60"/>
    <w:rsid w:val="007C411E"/>
    <w:rsid w:val="007D42F9"/>
    <w:rsid w:val="00804533"/>
    <w:rsid w:val="0081604A"/>
    <w:rsid w:val="00816520"/>
    <w:rsid w:val="008C30F2"/>
    <w:rsid w:val="008D2097"/>
    <w:rsid w:val="008E46DA"/>
    <w:rsid w:val="0092198D"/>
    <w:rsid w:val="00945984"/>
    <w:rsid w:val="00951FF4"/>
    <w:rsid w:val="0097210E"/>
    <w:rsid w:val="009A72A7"/>
    <w:rsid w:val="009B06E7"/>
    <w:rsid w:val="009C53C6"/>
    <w:rsid w:val="009F0A89"/>
    <w:rsid w:val="00A1764F"/>
    <w:rsid w:val="00A42039"/>
    <w:rsid w:val="00A51376"/>
    <w:rsid w:val="00A55881"/>
    <w:rsid w:val="00A565FC"/>
    <w:rsid w:val="00A63B3B"/>
    <w:rsid w:val="00AC1840"/>
    <w:rsid w:val="00AD1FC4"/>
    <w:rsid w:val="00AF230F"/>
    <w:rsid w:val="00B15668"/>
    <w:rsid w:val="00B52564"/>
    <w:rsid w:val="00B7282F"/>
    <w:rsid w:val="00B904B9"/>
    <w:rsid w:val="00BA1FCA"/>
    <w:rsid w:val="00C020FF"/>
    <w:rsid w:val="00C14FA9"/>
    <w:rsid w:val="00C35225"/>
    <w:rsid w:val="00C35F40"/>
    <w:rsid w:val="00C41379"/>
    <w:rsid w:val="00CA0424"/>
    <w:rsid w:val="00CA51C2"/>
    <w:rsid w:val="00CA66DD"/>
    <w:rsid w:val="00CB44DB"/>
    <w:rsid w:val="00D21D3B"/>
    <w:rsid w:val="00D514AE"/>
    <w:rsid w:val="00D70413"/>
    <w:rsid w:val="00DA0346"/>
    <w:rsid w:val="00DB3268"/>
    <w:rsid w:val="00E2692F"/>
    <w:rsid w:val="00E34361"/>
    <w:rsid w:val="00E743F9"/>
    <w:rsid w:val="00E770C9"/>
    <w:rsid w:val="00E96358"/>
    <w:rsid w:val="00EF779B"/>
    <w:rsid w:val="00F23B2C"/>
    <w:rsid w:val="00F27CC1"/>
    <w:rsid w:val="00F657A2"/>
    <w:rsid w:val="00F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78DDB-1A09-4FE2-8DF8-FFF7F43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D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A89"/>
  </w:style>
  <w:style w:type="paragraph" w:styleId="a6">
    <w:name w:val="footer"/>
    <w:basedOn w:val="a"/>
    <w:link w:val="a7"/>
    <w:uiPriority w:val="99"/>
    <w:unhideWhenUsed/>
    <w:rsid w:val="009F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A89"/>
  </w:style>
  <w:style w:type="table" w:styleId="a8">
    <w:name w:val="Table Grid"/>
    <w:basedOn w:val="a1"/>
    <w:uiPriority w:val="39"/>
    <w:rsid w:val="00A1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B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57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7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3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93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10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92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13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62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6012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88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935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93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40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32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8177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80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3EC7-9C28-4BA8-825C-1B0005AC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2</cp:revision>
  <cp:lastPrinted>2016-10-20T12:20:00Z</cp:lastPrinted>
  <dcterms:created xsi:type="dcterms:W3CDTF">2016-10-24T08:05:00Z</dcterms:created>
  <dcterms:modified xsi:type="dcterms:W3CDTF">2016-10-24T08:05:00Z</dcterms:modified>
</cp:coreProperties>
</file>