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EF38E4" w:rsidRDefault="00F932A0" w:rsidP="00880894">
      <w:pPr>
        <w:pStyle w:val="2"/>
        <w:spacing w:before="0" w:line="240" w:lineRule="auto"/>
        <w:ind w:left="482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EF38E4">
        <w:rPr>
          <w:rFonts w:ascii="Times New Roman" w:hAnsi="Times New Roman"/>
          <w:b w:val="0"/>
          <w:sz w:val="28"/>
          <w:szCs w:val="28"/>
        </w:rPr>
        <w:t>УТВЕРЖДЕН</w:t>
      </w:r>
    </w:p>
    <w:p w:rsidR="00F932A0" w:rsidRPr="00EF38E4" w:rsidRDefault="00F932A0" w:rsidP="00880894">
      <w:pPr>
        <w:pStyle w:val="2"/>
        <w:spacing w:before="0" w:line="240" w:lineRule="auto"/>
        <w:ind w:left="4820"/>
        <w:jc w:val="center"/>
        <w:rPr>
          <w:rFonts w:ascii="Times New Roman" w:hAnsi="Times New Roman"/>
          <w:b w:val="0"/>
          <w:sz w:val="28"/>
          <w:szCs w:val="28"/>
        </w:rPr>
      </w:pPr>
      <w:r w:rsidRPr="00EF38E4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880894" w:rsidRPr="00EF38E4" w:rsidRDefault="00F932A0" w:rsidP="00880894">
      <w:pPr>
        <w:pStyle w:val="2"/>
        <w:spacing w:before="0" w:line="240" w:lineRule="auto"/>
        <w:ind w:left="4820"/>
        <w:jc w:val="center"/>
        <w:rPr>
          <w:rFonts w:ascii="Times New Roman" w:hAnsi="Times New Roman"/>
          <w:b w:val="0"/>
          <w:sz w:val="28"/>
          <w:szCs w:val="28"/>
        </w:rPr>
      </w:pPr>
      <w:r w:rsidRPr="00EF38E4">
        <w:rPr>
          <w:rFonts w:ascii="Times New Roman" w:hAnsi="Times New Roman"/>
          <w:b w:val="0"/>
          <w:sz w:val="28"/>
          <w:szCs w:val="28"/>
        </w:rPr>
        <w:t xml:space="preserve">труда и социальной защиты </w:t>
      </w:r>
    </w:p>
    <w:p w:rsidR="00F932A0" w:rsidRPr="00EF38E4" w:rsidRDefault="00F932A0" w:rsidP="00880894">
      <w:pPr>
        <w:pStyle w:val="2"/>
        <w:spacing w:before="0" w:line="240" w:lineRule="auto"/>
        <w:ind w:left="4820"/>
        <w:jc w:val="center"/>
        <w:rPr>
          <w:rFonts w:ascii="Times New Roman" w:hAnsi="Times New Roman"/>
          <w:b w:val="0"/>
          <w:sz w:val="28"/>
          <w:szCs w:val="28"/>
        </w:rPr>
      </w:pPr>
      <w:r w:rsidRPr="00EF38E4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F932A0" w:rsidRPr="00EF38E4" w:rsidRDefault="00012790" w:rsidP="002767F2">
      <w:pPr>
        <w:pStyle w:val="2"/>
        <w:spacing w:before="0" w:after="120" w:line="240" w:lineRule="auto"/>
        <w:ind w:left="48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«19</w:t>
      </w:r>
      <w:r w:rsidR="00F932A0" w:rsidRPr="00EF38E4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марта </w:t>
      </w:r>
      <w:r w:rsidR="00F932A0" w:rsidRPr="00EF38E4">
        <w:rPr>
          <w:rFonts w:ascii="Times New Roman" w:hAnsi="Times New Roman"/>
          <w:b w:val="0"/>
          <w:sz w:val="28"/>
          <w:szCs w:val="28"/>
        </w:rPr>
        <w:t>201</w:t>
      </w:r>
      <w:r w:rsidR="00E0461E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г. №169н</w:t>
      </w:r>
    </w:p>
    <w:p w:rsidR="00F932A0" w:rsidRPr="00EF38E4" w:rsidRDefault="00F932A0" w:rsidP="00880894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  <w:r w:rsidRPr="00EF38E4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F932A0" w:rsidRPr="00EF38E4" w:rsidRDefault="003B3211" w:rsidP="00880894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EF38E4">
        <w:rPr>
          <w:rFonts w:ascii="Times New Roman" w:hAnsi="Times New Roman"/>
          <w:sz w:val="28"/>
          <w:szCs w:val="28"/>
        </w:rPr>
        <w:t>Специалист по факторинговым операциям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EF38E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C5F75" w:rsidRDefault="00DC5F75" w:rsidP="00DC5F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5F75">
              <w:rPr>
                <w:rFonts w:ascii="Times New Roman" w:hAnsi="Times New Roman" w:cs="Times New Roman"/>
                <w:iCs/>
                <w:sz w:val="24"/>
                <w:szCs w:val="24"/>
              </w:rPr>
              <w:t>440</w:t>
            </w:r>
          </w:p>
        </w:tc>
      </w:tr>
      <w:tr w:rsidR="00F932A0" w:rsidRPr="00EF38E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72A46" w:rsidRDefault="00472A46" w:rsidP="00472A46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72A46" w:rsidRPr="00472A46" w:rsidRDefault="00EE7AD5" w:rsidP="00472A4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72A46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72A46" w:rsidRPr="00472A46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72A46"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72A46"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_Toc410846427 \h </w:instrText>
      </w:r>
      <w:r w:rsidRPr="00472A46">
        <w:rPr>
          <w:rFonts w:ascii="Times New Roman" w:hAnsi="Times New Roman" w:cs="Times New Roman"/>
          <w:noProof/>
          <w:sz w:val="24"/>
          <w:szCs w:val="24"/>
        </w:rPr>
      </w:r>
      <w:r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1</w:t>
      </w:r>
      <w:r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6974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2A46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2054DF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472A46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_Toc410846428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3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_Toc410846429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4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«Факторинговое обслуживание клиентов»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_Toc410846430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4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«Организация факторинговых операций»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_Toc410846431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8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«Управление рисками факторинговых операций»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_Toc410846432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12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«Управление подразделением кредитной организации по факторингу»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_Toc410846433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16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472A46" w:rsidP="00472A46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72A46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472A46">
        <w:rPr>
          <w:rFonts w:ascii="Times New Roman" w:hAnsi="Times New Roman" w:cs="Times New Roman"/>
          <w:noProof/>
          <w:sz w:val="24"/>
          <w:szCs w:val="24"/>
        </w:rPr>
        <w:tab/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72A46">
        <w:rPr>
          <w:rFonts w:ascii="Times New Roman" w:hAnsi="Times New Roman" w:cs="Times New Roman"/>
          <w:noProof/>
          <w:sz w:val="24"/>
          <w:szCs w:val="24"/>
        </w:rPr>
        <w:instrText xml:space="preserve"> PAGEREF _Toc410846434 \h </w:instrTex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23AEC">
        <w:rPr>
          <w:rFonts w:ascii="Times New Roman" w:hAnsi="Times New Roman" w:cs="Times New Roman"/>
          <w:noProof/>
          <w:sz w:val="24"/>
          <w:szCs w:val="24"/>
        </w:rPr>
        <w:t>20</w:t>
      </w:r>
      <w:r w:rsidR="00EE7AD5" w:rsidRPr="00472A4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72A46" w:rsidRPr="00472A46" w:rsidRDefault="00EE7AD5" w:rsidP="0088089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472A46" w:rsidRDefault="00F932A0" w:rsidP="00472A46">
      <w:pPr>
        <w:pStyle w:val="1b"/>
      </w:pPr>
      <w:bookmarkStart w:id="1" w:name="_Toc410846427"/>
      <w:r w:rsidRPr="00472A46">
        <w:t>I. Общие сведения</w:t>
      </w:r>
      <w:bookmarkEnd w:id="1"/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EF38E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факторингу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DC5F75" w:rsidP="00DC5F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08.009</w:t>
            </w:r>
          </w:p>
        </w:tc>
      </w:tr>
      <w:tr w:rsidR="00F932A0" w:rsidRPr="00EF38E4">
        <w:trPr>
          <w:jc w:val="center"/>
        </w:trPr>
        <w:tc>
          <w:tcPr>
            <w:tcW w:w="4299" w:type="pct"/>
            <w:gridSpan w:val="2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EF38E4" w:rsidTr="00880894">
        <w:trPr>
          <w:jc w:val="center"/>
        </w:trPr>
        <w:tc>
          <w:tcPr>
            <w:tcW w:w="5000" w:type="pct"/>
          </w:tcPr>
          <w:p w:rsidR="00F932A0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хозяйствующим субъектам, осуществляющим торговую деятельность на условиях отсрочки платежа, комплекса услуг, включающего финансирование, кредитное страхование, управление дебиторской задолженностью и взыскание дебиторской задолженности </w:t>
            </w:r>
          </w:p>
        </w:tc>
      </w:tr>
    </w:tbl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F38E4" w:rsidRDefault="00174FA3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Г</w:t>
      </w:r>
      <w:r w:rsidR="00F932A0" w:rsidRPr="00EF38E4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3968"/>
        <w:gridCol w:w="1094"/>
        <w:gridCol w:w="4116"/>
      </w:tblGrid>
      <w:tr w:rsidR="00F932A0" w:rsidRPr="00EF38E4" w:rsidTr="002767F2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E0461E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3B3211" w:rsidRPr="00EF38E4" w:rsidTr="002767F2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E0461E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9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9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административных подразделений (служб)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3B3211" w:rsidRPr="00EF38E4" w:rsidTr="002767F2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Прочий персонал в области финансовой и торговой деятельности, не вошедший в другие группы</w:t>
            </w:r>
          </w:p>
        </w:tc>
      </w:tr>
      <w:tr w:rsidR="00E0461E" w:rsidRPr="00EF38E4" w:rsidTr="002767F2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1E" w:rsidRPr="00EF38E4" w:rsidRDefault="00E0461E" w:rsidP="005447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4113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1E" w:rsidRPr="00EF38E4" w:rsidRDefault="00E0461E" w:rsidP="005447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Операторы электронно-вычислительных машин, занятые вводом различной информации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1E" w:rsidRPr="00EF38E4" w:rsidRDefault="00E0461E" w:rsidP="005447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461E" w:rsidRPr="00EF38E4" w:rsidRDefault="00E0461E" w:rsidP="005447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Служащие, занятые обработкой статистической и финансовой информации</w:t>
            </w:r>
          </w:p>
        </w:tc>
      </w:tr>
      <w:tr w:rsidR="00F932A0" w:rsidRPr="00EF38E4" w:rsidTr="002767F2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EF38E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EF38E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E0461E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64.99.5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F38E4" w:rsidRDefault="00E0461E" w:rsidP="0088089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Предоставление факторинговых услуг</w:t>
            </w:r>
          </w:p>
        </w:tc>
      </w:tr>
      <w:tr w:rsidR="00F932A0" w:rsidRPr="00EF38E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EF38E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EF38E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F38E4" w:rsidRDefault="00F932A0" w:rsidP="00472A46">
      <w:pPr>
        <w:pStyle w:val="1b"/>
        <w:jc w:val="center"/>
        <w:rPr>
          <w:sz w:val="24"/>
          <w:szCs w:val="24"/>
        </w:rPr>
      </w:pPr>
      <w:bookmarkStart w:id="2" w:name="_Toc410846428"/>
      <w:r w:rsidRPr="00EF38E4">
        <w:lastRenderedPageBreak/>
        <w:t xml:space="preserve">II. Описание трудовых функций, входящих в профессиональный стандарт </w:t>
      </w:r>
      <w:r w:rsidRPr="00EF38E4">
        <w:br/>
        <w:t xml:space="preserve">(функциональная карта вида </w:t>
      </w:r>
      <w:r w:rsidR="002054DF">
        <w:t>профессиональной</w:t>
      </w:r>
      <w:r w:rsidRPr="00EF38E4">
        <w:t xml:space="preserve"> деятельности)</w:t>
      </w:r>
      <w:bookmarkEnd w:id="2"/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5"/>
        <w:gridCol w:w="2659"/>
        <w:gridCol w:w="1698"/>
        <w:gridCol w:w="6946"/>
        <w:gridCol w:w="1277"/>
        <w:gridCol w:w="1778"/>
      </w:tblGrid>
      <w:tr w:rsidR="00F932A0" w:rsidRPr="00EF38E4" w:rsidTr="00880894">
        <w:trPr>
          <w:jc w:val="center"/>
        </w:trPr>
        <w:tc>
          <w:tcPr>
            <w:tcW w:w="1743" w:type="pct"/>
            <w:gridSpan w:val="3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57" w:type="pct"/>
            <w:gridSpan w:val="3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EF38E4" w:rsidTr="00880894">
        <w:trPr>
          <w:jc w:val="center"/>
        </w:trPr>
        <w:tc>
          <w:tcPr>
            <w:tcW w:w="324" w:type="pct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6" w:type="pct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62" w:type="pct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" w:type="pct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932A0" w:rsidRPr="00EF38E4" w:rsidRDefault="00F932A0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Факторинговое обслуживание клиентов</w:t>
            </w:r>
          </w:p>
        </w:tc>
        <w:tc>
          <w:tcPr>
            <w:tcW w:w="553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Поиск контрагентов и проведение переговоров с потенциальными контрагентами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Сбор и анализ документации контрагентов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статуса контрагентов, подготовка данных для установления и пересмотра лимитов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Обслуживание клиентов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Выплата финансирования (выдача поручительства)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Обработка платежей контрагентов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Организация факторинговых операций</w:t>
            </w:r>
          </w:p>
        </w:tc>
        <w:tc>
          <w:tcPr>
            <w:tcW w:w="553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ликвидностью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продуктового ряда факторинговых услуг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оказываемых услуг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возможности и условиях работы с клиентом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заключение договора на оказание факторинговых услуг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рисками факторинговых операций</w:t>
            </w:r>
          </w:p>
        </w:tc>
        <w:tc>
          <w:tcPr>
            <w:tcW w:w="553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контрагентов и установление лимитов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Верификация поставок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задолженностью дебитора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контрагентов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задолженностью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C/05.7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подразделением кредитной организации по факторингу</w:t>
            </w:r>
          </w:p>
        </w:tc>
        <w:tc>
          <w:tcPr>
            <w:tcW w:w="553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и управление деятельностью </w:t>
            </w:r>
            <w:r w:rsidR="004F5ABE" w:rsidRPr="00EF38E4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по факторингу 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кадровыми ресурсами 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факторинговых операций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211" w:rsidRPr="00EF38E4" w:rsidTr="00880894">
        <w:trPr>
          <w:jc w:val="center"/>
        </w:trPr>
        <w:tc>
          <w:tcPr>
            <w:tcW w:w="324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Развитие внешних связей</w:t>
            </w:r>
          </w:p>
        </w:tc>
        <w:tc>
          <w:tcPr>
            <w:tcW w:w="41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579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EF38E4" w:rsidSect="00880894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F38E4" w:rsidRDefault="00F932A0" w:rsidP="00472A46">
      <w:pPr>
        <w:pStyle w:val="1b"/>
        <w:jc w:val="center"/>
        <w:rPr>
          <w:sz w:val="24"/>
          <w:szCs w:val="24"/>
        </w:rPr>
      </w:pPr>
      <w:bookmarkStart w:id="3" w:name="_Toc410846429"/>
      <w:r w:rsidRPr="00EF38E4">
        <w:lastRenderedPageBreak/>
        <w:t>III. Характеристика обобщенных трудовых функций</w:t>
      </w:r>
      <w:bookmarkEnd w:id="3"/>
    </w:p>
    <w:p w:rsidR="00F932A0" w:rsidRPr="00EF38E4" w:rsidRDefault="00F932A0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211" w:rsidRPr="00472A46" w:rsidRDefault="003B3211" w:rsidP="00472A46">
      <w:pPr>
        <w:pStyle w:val="22"/>
      </w:pPr>
      <w:bookmarkStart w:id="4" w:name="_Toc410846430"/>
      <w:r w:rsidRPr="00472A46">
        <w:t>3.1. Обобщенная трудовая функция</w:t>
      </w:r>
      <w:bookmarkEnd w:id="4"/>
    </w:p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3B3211" w:rsidRPr="00EF38E4" w:rsidTr="00F674E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Факторинговое обслуживание клиентов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211" w:rsidRPr="00EF38E4" w:rsidTr="008E1D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2267" w:type="dxa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3B3211" w:rsidRPr="00EF38E4" w:rsidTr="00306DAD">
        <w:trPr>
          <w:jc w:val="center"/>
        </w:trPr>
        <w:tc>
          <w:tcPr>
            <w:tcW w:w="1344" w:type="pct"/>
          </w:tcPr>
          <w:p w:rsidR="003B3211" w:rsidRPr="00EF38E4" w:rsidRDefault="00306DAD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5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факторинговым операциям (факторинговому обслуживанию)</w:t>
            </w:r>
          </w:p>
        </w:tc>
      </w:tr>
    </w:tbl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620"/>
      </w:tblGrid>
      <w:tr w:rsidR="003B3211" w:rsidRPr="00EF38E4" w:rsidTr="00306DAD">
        <w:trPr>
          <w:jc w:val="center"/>
        </w:trPr>
        <w:tc>
          <w:tcPr>
            <w:tcW w:w="1344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6" w:type="pct"/>
          </w:tcPr>
          <w:p w:rsidR="006D0DB7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6D0DB7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F42669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D0DB7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r w:rsidR="00F42669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</w:p>
          <w:p w:rsidR="003B3211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B3211" w:rsidRPr="00EF38E4" w:rsidTr="00306DAD">
        <w:trPr>
          <w:jc w:val="center"/>
        </w:trPr>
        <w:tc>
          <w:tcPr>
            <w:tcW w:w="1344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3211" w:rsidRPr="00EF38E4" w:rsidTr="00306DAD">
        <w:trPr>
          <w:jc w:val="center"/>
        </w:trPr>
        <w:tc>
          <w:tcPr>
            <w:tcW w:w="1344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306DAD">
        <w:trPr>
          <w:jc w:val="center"/>
        </w:trPr>
        <w:tc>
          <w:tcPr>
            <w:tcW w:w="1344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211" w:rsidRPr="00EF38E4" w:rsidTr="00F674E7">
        <w:trPr>
          <w:jc w:val="center"/>
        </w:trPr>
        <w:tc>
          <w:tcPr>
            <w:tcW w:w="1282" w:type="pct"/>
            <w:vAlign w:val="center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3211" w:rsidRPr="00EF38E4" w:rsidTr="00F674E7">
        <w:trPr>
          <w:jc w:val="center"/>
        </w:trPr>
        <w:tc>
          <w:tcPr>
            <w:tcW w:w="1282" w:type="pct"/>
          </w:tcPr>
          <w:p w:rsidR="003B3211" w:rsidRPr="00EF38E4" w:rsidRDefault="00DA528A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3B3211" w:rsidRPr="00EF38E4" w:rsidRDefault="00DA528A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3B3211" w:rsidRPr="00EF38E4" w:rsidRDefault="00DA528A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3B3211" w:rsidRPr="00EF38E4" w:rsidTr="00F674E7">
        <w:trPr>
          <w:jc w:val="center"/>
        </w:trPr>
        <w:tc>
          <w:tcPr>
            <w:tcW w:w="1282" w:type="pct"/>
          </w:tcPr>
          <w:p w:rsidR="003B3211" w:rsidRPr="00EF38E4" w:rsidRDefault="00DA528A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EF38E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3B3211" w:rsidRPr="00EF38E4" w:rsidRDefault="00E0461E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B3211" w:rsidRPr="00EF38E4" w:rsidRDefault="00DA528A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F674E7">
        <w:trPr>
          <w:jc w:val="center"/>
        </w:trPr>
        <w:tc>
          <w:tcPr>
            <w:tcW w:w="1282" w:type="pct"/>
          </w:tcPr>
          <w:p w:rsidR="00472A46" w:rsidRPr="00EF38E4" w:rsidRDefault="00472A46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472A46" w:rsidRPr="00EF38E4" w:rsidRDefault="0054474F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74F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472A46" w:rsidRPr="00DE78C6" w:rsidRDefault="0054474F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3B3211" w:rsidRPr="00EF38E4" w:rsidTr="00F674E7">
        <w:trPr>
          <w:jc w:val="center"/>
        </w:trPr>
        <w:tc>
          <w:tcPr>
            <w:tcW w:w="1282" w:type="pct"/>
            <w:vMerge w:val="restar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EF38E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3B3211" w:rsidRPr="00EF38E4" w:rsidTr="00F674E7">
        <w:trPr>
          <w:jc w:val="center"/>
        </w:trPr>
        <w:tc>
          <w:tcPr>
            <w:tcW w:w="1282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0894" w:rsidRPr="00EF38E4" w:rsidTr="00F674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Поиск контрагентов и проведение переговоров с потенциальными контрагентами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F674E7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факторинговых услуг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потенциальными контрагентами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принимать решения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поисковыми системами в 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потребности клиента, работать с возражениями 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 проводить презентации 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Правовые основы заключения договоров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 и принятия решений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Рынок факторинговых услуг и продуктовый ряд 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Технологии продаж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и принципы ценообразования в 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базы данных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F674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Сбор и анализ документации контрагентов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F674E7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у клиента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корректности составления документов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 и разработка заключения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финансово-экономическую информацию 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финансовую отчетность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документации контрагентов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 и принятия решений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финансового учета и отчетности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бухгалтерского учета 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деловой переписки и делопроизводства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банковской и финансовой сфере</w:t>
            </w:r>
          </w:p>
        </w:tc>
      </w:tr>
      <w:tr w:rsidR="003B3211" w:rsidRPr="00EF38E4" w:rsidTr="00F674E7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2767F2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3B3211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2767F2" w:rsidRPr="002767F2" w:rsidRDefault="002767F2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0894" w:rsidRPr="00EF38E4" w:rsidTr="00F674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статуса контрагентов, подготовка данных для установления и пересмотра лимитов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7D00A4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положения клиента и дебитора (покупателя)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платежной дисциплины клиента и дебитора (покупателя)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Подготовка данных для установки и пересмотра лимитов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Структурирование сделки, формирование заключения по сделке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принимать управленческие решения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факторинговую операцию и составлять схему сделки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Выявлять и управлять кредитными рисками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Составлять отчеты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Минимизировать риски путем структурирования основных параметров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3B3211" w:rsidRPr="00EF38E4" w:rsidTr="007D00A4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финансовой отчетности</w:t>
            </w:r>
          </w:p>
        </w:tc>
      </w:tr>
      <w:tr w:rsidR="003B3211" w:rsidRPr="00EF38E4" w:rsidTr="00F674E7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анализа финансово-хозяйственной деятельности 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(нефинансового сектора)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Основы, методы и инструментарий финансового анализа</w:t>
            </w:r>
          </w:p>
        </w:tc>
      </w:tr>
      <w:tr w:rsidR="003B3211" w:rsidRPr="00EF38E4" w:rsidTr="00F674E7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оценки благонадежности, методы и инструменты анализа благонадежности контрагентов</w:t>
            </w:r>
          </w:p>
        </w:tc>
      </w:tr>
      <w:tr w:rsidR="003B3211" w:rsidRPr="00EF38E4" w:rsidTr="00F674E7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164966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предпринимательско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коммерческо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финансово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налогово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211" w:rsidRPr="00EF38E4" w:rsidTr="00F674E7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и правила деловой переписки и делопроизводства 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Рынок и продуктовый ряд финансовых услуг</w:t>
            </w:r>
          </w:p>
        </w:tc>
      </w:tr>
      <w:tr w:rsidR="003B3211" w:rsidRPr="00EF38E4" w:rsidTr="00F674E7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выявления, оценки, мониторинга и управления кредитными рисками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и способы структурирования факторинговых сделок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F67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B3211" w:rsidRPr="00EF38E4" w:rsidTr="0016496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Обслуживание клиентов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64966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вопросам факторингового обслуживания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досье клиента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Планирование операций по факторинговому обслуживанию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действующего продукта и тарифных ставок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Пересмотр условий обслуживания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Структурировать сделки (определять основные параметры сделки)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принимать управленческие решения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Работать с возражениями</w:t>
            </w:r>
          </w:p>
        </w:tc>
      </w:tr>
      <w:tr w:rsidR="003B3211" w:rsidRPr="00EF38E4" w:rsidTr="00164966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банковской и финансовой сфере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Правовые основы и технологии факторинговых операций</w:t>
            </w:r>
          </w:p>
        </w:tc>
      </w:tr>
      <w:tr w:rsidR="003B3211" w:rsidRPr="00EF38E4" w:rsidTr="00164966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Уставные и внутренние документы организации-клиента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рынка и продуктового ряда </w:t>
            </w:r>
          </w:p>
        </w:tc>
      </w:tr>
      <w:tr w:rsidR="003B3211" w:rsidRPr="00EF38E4" w:rsidTr="00164966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бизнеса клиента и отрасли</w:t>
            </w:r>
            <w:r w:rsidR="001E60A5" w:rsidRPr="00EF3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он работает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Технологии продаж финансовых услуг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делопроизводства и бухгалтерского учета 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</w:t>
            </w:r>
            <w:r w:rsidR="001E60A5" w:rsidRPr="00EF38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сфере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делового консультирования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649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E60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Выплата финансирования (выдача поручительства)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E60A5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Первичная проверка и прием бухгалтерских документов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Принятие решение об акцепте новой сделки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Выдача финансирования (поручительство)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комплектности пакета первичных документов и корректности их оформления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Проверять документации при акцепте реестров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Порядок и основные параметры проверки при акцепте уступленных денежных требований, реестров уступленных денежных требований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Порядок и параметры акцепта новой сделки, дебитора, контракта, пролонгации действующих контрактов, изменения отсрочки по контракту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5D5F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первичных бухгалтерских документов (счет, счет-фактура, транспортная накладная) и основны</w:t>
            </w:r>
            <w:r w:rsidR="001E60A5"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1E60A5" w:rsidRPr="00EF3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к их оформлению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сроки и способы проведения платежей в банковских системах удаленного обслуживания, специализированных факторинговых системах электронного документооборота, отражение данных о платежах 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заклю</w:t>
            </w:r>
            <w:r w:rsidR="001E60A5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чения договоров, доверенностей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– знание и корректное толкование основных реквизитов и положений договоров, определяющих параметры факторингового обслуживания, доверенностей (в том числе в части наличия полномочий), а также юридических заключений к указанным документам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0A5" w:rsidRPr="00EF38E4" w:rsidRDefault="001E60A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0A5" w:rsidRPr="00EF38E4" w:rsidRDefault="001E60A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lastRenderedPageBreak/>
        <w:t>3.1.6.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E60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Обработка платежей контрагентов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E60A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Формирование счетов на оплату, расчет комиссий и вторых платежей, пеней, неустоек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Получение и идентификация платежей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Распределение платежей</w:t>
            </w:r>
          </w:p>
        </w:tc>
      </w:tr>
      <w:tr w:rsidR="003B3211" w:rsidRPr="00EF38E4" w:rsidTr="001E60A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Идентифицировать поступающие платежи в разрезе клиента, плательщика, контракта, первичного документа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6974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Рассчитывать вознаграждения, пени, неустойки</w:t>
            </w:r>
          </w:p>
        </w:tc>
      </w:tr>
      <w:tr w:rsidR="003B3211" w:rsidRPr="00EF38E4" w:rsidTr="001E60A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автоматизации бухгалтерского учета при регистрации платежей</w:t>
            </w:r>
          </w:p>
        </w:tc>
      </w:tr>
      <w:tr w:rsidR="003B3211" w:rsidRPr="00EF38E4" w:rsidTr="001E60A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банковской и финансовой сфере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Правовые основы и технологии факторинговых операций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налогообложения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расчета вознаграждения, пеней, неустоек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корректировок расчетов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бухгалтерских документов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профессиональной сфере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Система автоматизации бухгалтерского учета</w:t>
            </w:r>
          </w:p>
        </w:tc>
      </w:tr>
      <w:tr w:rsidR="003B3211" w:rsidRPr="00EF38E4" w:rsidTr="001E60A5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472A46">
      <w:pPr>
        <w:pStyle w:val="22"/>
      </w:pPr>
      <w:bookmarkStart w:id="5" w:name="_Toc410846431"/>
      <w:r w:rsidRPr="00EF38E4">
        <w:t>3.2. Обобщенная трудовая функция</w:t>
      </w:r>
      <w:bookmarkEnd w:id="5"/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0894" w:rsidRPr="00EF38E4" w:rsidTr="003351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Организация факторинговых операций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211" w:rsidRPr="00EF38E4" w:rsidTr="008E1D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2267" w:type="dxa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06DAD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(подразделения, департамента, управления, отдела) 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(подразделения, департамента, управления, отдела) </w:t>
            </w:r>
          </w:p>
        </w:tc>
      </w:tr>
    </w:tbl>
    <w:p w:rsidR="003B3211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7F2" w:rsidRPr="00EF38E4" w:rsidRDefault="002767F2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3F74D4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3F74D4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F42669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F74D4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r w:rsidR="00F42669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</w:p>
          <w:p w:rsidR="003B3211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1E60A5" w:rsidRPr="00EF38E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8E1DB5">
        <w:trPr>
          <w:jc w:val="center"/>
        </w:trPr>
        <w:tc>
          <w:tcPr>
            <w:tcW w:w="1213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211" w:rsidRPr="00EF38E4" w:rsidTr="001E60A5">
        <w:trPr>
          <w:jc w:val="center"/>
        </w:trPr>
        <w:tc>
          <w:tcPr>
            <w:tcW w:w="1282" w:type="pct"/>
            <w:vAlign w:val="center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B3211" w:rsidRPr="00EF38E4" w:rsidTr="001E60A5">
        <w:trPr>
          <w:jc w:val="center"/>
        </w:trPr>
        <w:tc>
          <w:tcPr>
            <w:tcW w:w="1282" w:type="pct"/>
            <w:vMerge w:val="restar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837" w:type="pct"/>
          </w:tcPr>
          <w:p w:rsidR="003B3211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B3211" w:rsidRPr="00EF38E4" w:rsidTr="001E60A5">
        <w:trPr>
          <w:jc w:val="center"/>
        </w:trPr>
        <w:tc>
          <w:tcPr>
            <w:tcW w:w="1282" w:type="pct"/>
            <w:vMerge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54474F" w:rsidRPr="00EF38E4" w:rsidTr="0054474F">
        <w:trPr>
          <w:trHeight w:val="567"/>
          <w:jc w:val="center"/>
        </w:trPr>
        <w:tc>
          <w:tcPr>
            <w:tcW w:w="1282" w:type="pct"/>
            <w:vMerge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837" w:type="pct"/>
          </w:tcPr>
          <w:p w:rsidR="0054474F" w:rsidRPr="00EF38E4" w:rsidRDefault="0054474F" w:rsidP="005447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9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 w:rsidR="0069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административных подразделений (служб)</w:t>
            </w:r>
          </w:p>
        </w:tc>
      </w:tr>
      <w:tr w:rsidR="0054474F" w:rsidRPr="00EF38E4" w:rsidTr="001E60A5">
        <w:trPr>
          <w:trHeight w:val="240"/>
          <w:jc w:val="center"/>
        </w:trPr>
        <w:tc>
          <w:tcPr>
            <w:tcW w:w="1282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74F" w:rsidRPr="00EF38E4" w:rsidTr="001E60A5">
        <w:trPr>
          <w:trHeight w:val="240"/>
          <w:jc w:val="center"/>
        </w:trPr>
        <w:tc>
          <w:tcPr>
            <w:tcW w:w="1282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2837" w:type="pct"/>
          </w:tcPr>
          <w:p w:rsidR="0054474F" w:rsidRPr="00E7511F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74F">
              <w:rPr>
                <w:rFonts w:ascii="Times New Roman" w:hAnsi="Times New Roman" w:cs="Times New Roman"/>
                <w:sz w:val="24"/>
                <w:szCs w:val="24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54474F" w:rsidRPr="00EF38E4" w:rsidTr="001E60A5">
        <w:trPr>
          <w:jc w:val="center"/>
        </w:trPr>
        <w:tc>
          <w:tcPr>
            <w:tcW w:w="1282" w:type="pct"/>
            <w:vMerge w:val="restar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4474F" w:rsidRPr="00EF38E4" w:rsidTr="001E60A5">
        <w:trPr>
          <w:jc w:val="center"/>
        </w:trPr>
        <w:tc>
          <w:tcPr>
            <w:tcW w:w="1282" w:type="pct"/>
            <w:vMerge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54474F" w:rsidRPr="00EF38E4" w:rsidRDefault="0054474F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E60A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ликвидностью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E6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E60A5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Контроль целевого использования кредитных средств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погашения обязательств перед кредитными учреждениями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финансово-экономическую информацию 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Составлять планы и выбирать методы контрольных мероприятий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Составлять отчеты контрольных мероприятий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Проводить контрольные мероприятия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контрольных мероприятий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и принимать решения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5D5F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систем взаиморасчетов </w:t>
            </w:r>
            <w:r w:rsidR="005D5FB2" w:rsidRPr="00EF38E4">
              <w:rPr>
                <w:rFonts w:ascii="Times New Roman" w:hAnsi="Times New Roman" w:cs="Times New Roman"/>
                <w:sz w:val="24"/>
                <w:szCs w:val="24"/>
              </w:rPr>
              <w:t>и методы взаиморасчетов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Правовые основы банковско-кредитной деятельности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Основы, методы и инструментарий финансового анализа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финансового планирования и финансового контроля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деловой коммуникации и корреспонденции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E60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0894" w:rsidRPr="00EF38E4" w:rsidTr="00210C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Разработка и поддержка продуктового ряда факторинговых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Маркетинговое исследование и анализ рынка факторинговых услуг</w:t>
            </w:r>
          </w:p>
        </w:tc>
      </w:tr>
      <w:tr w:rsidR="003B3211" w:rsidRPr="00EF38E4" w:rsidTr="00210C1E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анализ потребностей в факторинге отдельных </w:t>
            </w:r>
            <w:r w:rsidR="00210C1E"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ий, отраслей и секторов экономики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продуктов факторинговых услуг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Развитие существующего продуктового ряда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маркетинговые исследования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маркетинговых исследований и составлять отчет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Принимать управленческие решения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Осуществлять оценку проектов новых продуктов</w:t>
            </w:r>
          </w:p>
        </w:tc>
      </w:tr>
      <w:tr w:rsidR="003B3211" w:rsidRPr="00EF38E4" w:rsidTr="00210C1E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документарное сопровождение процесса создания новых продуктов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работой проектных групп 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Консультировать и обучать клиентов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Готовить презентационные материалы и проводить презентации</w:t>
            </w:r>
          </w:p>
        </w:tc>
      </w:tr>
      <w:tr w:rsidR="003B3211" w:rsidRPr="00EF38E4" w:rsidTr="00210C1E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банковской и финансовой сфере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Рынок факторинговых услуг и продуктовый ряд 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методы маркетинговых исследований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проектами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 и принятия решений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консультационной деятельности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проведения презентаций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F" w:rsidRDefault="0054474F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lastRenderedPageBreak/>
        <w:t>3.2.3.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210C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оказываемых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оказываемых услуг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качества оказываемых услуг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рекламаций клиентов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плана корректирующих мероприятий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мониторинг качества оказываемых услуг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Применять методы анализа информации и полученных данных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Составлять план корректирующих мероприятий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Применять план корректирующих мероприятий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Рынок факторинговых услуг и продуктовый ряд 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услуг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 и принятия решений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обучения персонала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и формы работы с рекламациями</w:t>
            </w:r>
          </w:p>
        </w:tc>
      </w:tr>
      <w:tr w:rsidR="003B3211" w:rsidRPr="00EF38E4" w:rsidTr="00210C1E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0894" w:rsidRPr="00EF38E4" w:rsidTr="00210C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возможности и условиях работы с клиентом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21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8E1DB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процесса принятия решения о возможности и условиях работы с клиентом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потенциальном клиенте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Выбор клиентов и условий работы с ними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ирать типы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сбора информации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сбора информации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и готовить отчет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Применять методы принятия решений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Методики управления кредитным риском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Рынок факторинговых услуг и продуктовый ряд 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риск-менеджмента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351AC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етоды принятия управленческих решений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210C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51AC" w:rsidRPr="00EF38E4" w:rsidRDefault="003351AC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3.2.5.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0894" w:rsidRPr="00EF38E4" w:rsidTr="003351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и заключение договора на оказание факторинговых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0894" w:rsidRPr="00EF38E4" w:rsidRDefault="00880894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8E1DB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подготовки и оформления договорной документации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Согласование договорной документации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Соблюдать порядок согласования проекта договора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Работать с возражениями клиентов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Правовые основы заключения и согласования договоров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Рынок факторинговых услуг и продуктовый ряд 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и правила организации документооборота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и техники эффективной деловой коммуникации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472A46">
      <w:pPr>
        <w:pStyle w:val="22"/>
      </w:pPr>
      <w:bookmarkStart w:id="6" w:name="_Toc410846432"/>
      <w:r w:rsidRPr="00EF38E4">
        <w:t>3.3. Обобщенная трудовая функция</w:t>
      </w:r>
      <w:bookmarkEnd w:id="6"/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B3211" w:rsidRPr="00EF38E4" w:rsidTr="008808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рисками факторинговых операций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B3211" w:rsidRPr="00EF38E4" w:rsidTr="008E1D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2267" w:type="dxa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06DAD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Андеррайтер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(мониторингу, взысканию) дебиторской задолженност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Специалист ведущий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(начальник) службы (подразделения, департамента, управления, отдела) по управлению рисками 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A2547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F42669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2547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r w:rsidR="00F42669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</w:p>
          <w:p w:rsidR="003B3211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8E1DB5">
        <w:trPr>
          <w:jc w:val="center"/>
        </w:trPr>
        <w:tc>
          <w:tcPr>
            <w:tcW w:w="1213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211" w:rsidRPr="00EF38E4" w:rsidTr="003351AC">
        <w:trPr>
          <w:jc w:val="center"/>
        </w:trPr>
        <w:tc>
          <w:tcPr>
            <w:tcW w:w="1282" w:type="pct"/>
            <w:vAlign w:val="center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7455" w:rsidRPr="00EF38E4" w:rsidTr="003351AC">
        <w:trPr>
          <w:jc w:val="center"/>
        </w:trPr>
        <w:tc>
          <w:tcPr>
            <w:tcW w:w="1282" w:type="pct"/>
            <w:vMerge w:val="restart"/>
          </w:tcPr>
          <w:p w:rsidR="00697455" w:rsidRPr="00EF38E4" w:rsidRDefault="00697455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97455" w:rsidRPr="00EF38E4" w:rsidRDefault="00697455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837" w:type="pct"/>
          </w:tcPr>
          <w:p w:rsidR="00697455" w:rsidRPr="00EF38E4" w:rsidRDefault="00697455" w:rsidP="00823A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1E">
              <w:rPr>
                <w:rFonts w:ascii="Times New Roman" w:hAnsi="Times New Roman" w:cs="Times New Roman"/>
                <w:sz w:val="24"/>
                <w:szCs w:val="24"/>
              </w:rPr>
              <w:t>административных подразделений (служб)</w:t>
            </w:r>
          </w:p>
        </w:tc>
      </w:tr>
      <w:tr w:rsidR="003B3211" w:rsidRPr="00EF38E4" w:rsidTr="00697455">
        <w:trPr>
          <w:trHeight w:val="283"/>
          <w:jc w:val="center"/>
        </w:trPr>
        <w:tc>
          <w:tcPr>
            <w:tcW w:w="1282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A43A08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A43A08" w:rsidRPr="00EF38E4" w:rsidTr="003351AC">
        <w:trPr>
          <w:trHeight w:val="165"/>
          <w:jc w:val="center"/>
        </w:trPr>
        <w:tc>
          <w:tcPr>
            <w:tcW w:w="1282" w:type="pct"/>
          </w:tcPr>
          <w:p w:rsidR="00A43A08" w:rsidRPr="00EF38E4" w:rsidRDefault="00A43A08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A43A08" w:rsidRPr="00EF38E4" w:rsidRDefault="00697455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43A08" w:rsidRPr="00EF38E4" w:rsidRDefault="00A43A08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3351AC">
        <w:trPr>
          <w:trHeight w:val="165"/>
          <w:jc w:val="center"/>
        </w:trPr>
        <w:tc>
          <w:tcPr>
            <w:tcW w:w="1282" w:type="pct"/>
          </w:tcPr>
          <w:p w:rsidR="00472A46" w:rsidRPr="00EF38E4" w:rsidRDefault="00472A46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72A46" w:rsidRPr="00EF38E4" w:rsidRDefault="00697455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</w:p>
        </w:tc>
        <w:tc>
          <w:tcPr>
            <w:tcW w:w="2837" w:type="pct"/>
          </w:tcPr>
          <w:p w:rsidR="00472A46" w:rsidRPr="00E7511F" w:rsidRDefault="00697455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55">
              <w:rPr>
                <w:rFonts w:ascii="Times New Roman" w:hAnsi="Times New Roman" w:cs="Times New Roman"/>
                <w:sz w:val="24"/>
                <w:szCs w:val="24"/>
              </w:rPr>
              <w:t>Начальник службы (финансово-экономической и административной)</w:t>
            </w:r>
          </w:p>
        </w:tc>
      </w:tr>
      <w:tr w:rsidR="003B3211" w:rsidRPr="00EF38E4" w:rsidTr="003351AC">
        <w:trPr>
          <w:jc w:val="center"/>
        </w:trPr>
        <w:tc>
          <w:tcPr>
            <w:tcW w:w="1282" w:type="pct"/>
            <w:vMerge w:val="restar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B3211" w:rsidRPr="00EF38E4" w:rsidTr="003351AC">
        <w:trPr>
          <w:jc w:val="center"/>
        </w:trPr>
        <w:tc>
          <w:tcPr>
            <w:tcW w:w="1282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3351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контрагентов и установление лимитов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3351AC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Проверка благонадежности клиента и дебитора (покупателя)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соблюдения условий договора между клиентом и дебитором (покупателем)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положения и платежной дисциплины клиента и дебитора (покупателя)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Выявление кредитных рисков и установление лимитов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принимать управленческие решения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Выявлять кредитны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управлять им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правовые риски по переданным (предоставленным) контрактам от контрагента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Минимизировать риски путем структурирования основных параметров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составления финансовой отчетности по 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Российским стандартам бухгалтерского учета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23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еждународным стандартам финансовой отчетности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оформления хозяйственных договоров, коллективных договоров, тарифных соглашений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Принципы анализа финансово</w:t>
            </w:r>
            <w:r w:rsidR="003351AC"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(нефинансового сектора)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Методики выявления и управления кредитным риском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финансового анализа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и способы анализа и оценки благонадежности контрагентов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351AC" w:rsidP="002054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предпринимательско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финансово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, налогово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205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делопроизводства по правовым документам </w:t>
            </w:r>
          </w:p>
        </w:tc>
      </w:tr>
      <w:tr w:rsidR="003B3211" w:rsidRPr="00EF38E4" w:rsidTr="003351AC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 в Российской Федерации</w:t>
            </w:r>
          </w:p>
        </w:tc>
      </w:tr>
      <w:tr w:rsidR="003B3211" w:rsidRPr="00EF38E4" w:rsidTr="003351AC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3351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Верификация поставок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Выбор поставок для верификации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Выбор тактики и методики верификации поставок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верификации поставок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Проведение верификации поставок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системы в профессиональной сфере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развивать деловые связи 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и переговоры с клиентами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профессиональной сфере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Тактики и методики проведения верификации поставок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335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926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562E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задолженностью дебитора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сроков возврата дебитором финансирования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Ограничение и запрет выплаты финансирования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Работать с возражениями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контрольные мероприятия (проверки)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информационные технологии в профессиональной сфере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проверок 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корректирующие мероприятия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Выбирать методы и способы проведения корректирующих мероприятий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Рынок факторинговых услуг и продуктовый ряд 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тактики и методики работы по дистанционному взысканию задолженности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926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562E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контрагентов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контрагентах в открытых источниках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документов контрагентов, включая финансовый анализ отчетности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платежной дисциплины контрагентов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Формирование заключения по итогам мониторинга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финансово-экономическую и юридическую информацию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Составлять отчет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и принимать управленческие решения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Выявлять кредитные риски и управлять кредитными рисками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проведения исследований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финансовой отчетности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Принципы анализа финансово</w:t>
            </w:r>
            <w:r w:rsidR="0019268F"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(нефинансового сектора)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Методики выявления кредитн</w:t>
            </w:r>
            <w:r w:rsidR="0019268F" w:rsidRPr="00EF38E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19268F" w:rsidRPr="00EF38E4">
              <w:rPr>
                <w:rFonts w:ascii="Times New Roman" w:hAnsi="Times New Roman" w:cs="Times New Roman"/>
                <w:sz w:val="24"/>
                <w:szCs w:val="24"/>
              </w:rPr>
              <w:t>а и управления им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и методы математического и статистического анализа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Pr="00EF38E4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lastRenderedPageBreak/>
        <w:t>3.3.5.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926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562E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задолженностью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C/05.7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 причин дебиторской задолженности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мероприятий по устранению дебиторской задолженности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</w:t>
            </w:r>
            <w:r w:rsidR="00EF38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анению дебиторской задолженности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Применять методы и способы разрешения конфликтов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Выполнять функции представителя в суде и административных органах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и принимать управленческие решения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и нормы устной и письменной деловой коммуникации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Тактики и методики проведения верификации информации по контрагентам, досудебного взыскания просроченной задолженности, сопровождения исполнительного производства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 в Российской Федерации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Правовые основы заключения, согласования и оформления хозяйственных договоров, коллективных договоров, тарифных соглашений, протоколов разногласий, согласования разногласий, претензий, ответов на претензии, жалобы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Международная и отечественная практика факторинговых операций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Процедура досудебного и судебного производства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472A46">
      <w:pPr>
        <w:pStyle w:val="22"/>
      </w:pPr>
      <w:bookmarkStart w:id="7" w:name="_Toc410846433"/>
      <w:r w:rsidRPr="00EF38E4">
        <w:t>3.4. Обобщенная трудовая функция</w:t>
      </w:r>
      <w:bookmarkEnd w:id="7"/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62E8F" w:rsidRPr="00EF38E4" w:rsidTr="003351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2E8F" w:rsidRPr="00EF38E4" w:rsidRDefault="00562E8F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подразделением кредитной организации по факторингу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540"/>
        <w:gridCol w:w="1276"/>
        <w:gridCol w:w="2233"/>
      </w:tblGrid>
      <w:tr w:rsidR="003B3211" w:rsidRPr="00EF38E4" w:rsidTr="00306DA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306DAD">
        <w:trPr>
          <w:jc w:val="center"/>
        </w:trPr>
        <w:tc>
          <w:tcPr>
            <w:tcW w:w="2550" w:type="dxa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33" w:type="dxa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06DAD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факторинга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факторингу</w:t>
            </w:r>
          </w:p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факторинговой </w:t>
            </w:r>
            <w:r w:rsidR="00F674E7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:rsidR="00523815" w:rsidRPr="00EF38E4" w:rsidRDefault="00523815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3B3211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EF38E4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специалитет</w:t>
            </w:r>
            <w:r w:rsidR="00EF38E4"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магистратура</w:t>
            </w:r>
          </w:p>
          <w:p w:rsidR="003B3211" w:rsidRPr="00EF38E4" w:rsidRDefault="003B3211" w:rsidP="008808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8E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19268F" w:rsidRPr="00EF38E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лет, стаж руководящей работы в финансовой сфере не менее </w:t>
            </w:r>
            <w:r w:rsidR="0019268F" w:rsidRPr="00EF38E4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3211" w:rsidRPr="00EF38E4" w:rsidTr="008E1DB5">
        <w:trPr>
          <w:jc w:val="center"/>
        </w:trPr>
        <w:tc>
          <w:tcPr>
            <w:tcW w:w="1213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8E1DB5">
        <w:trPr>
          <w:jc w:val="center"/>
        </w:trPr>
        <w:tc>
          <w:tcPr>
            <w:tcW w:w="1213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72A46" w:rsidRPr="00EF38E4" w:rsidRDefault="00472A46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B3211" w:rsidRPr="00EF38E4" w:rsidTr="00697455">
        <w:trPr>
          <w:jc w:val="center"/>
        </w:trPr>
        <w:tc>
          <w:tcPr>
            <w:tcW w:w="1282" w:type="pct"/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7455" w:rsidRPr="00EF38E4" w:rsidTr="00697455">
        <w:trPr>
          <w:trHeight w:val="567"/>
          <w:jc w:val="center"/>
        </w:trPr>
        <w:tc>
          <w:tcPr>
            <w:tcW w:w="1282" w:type="pct"/>
          </w:tcPr>
          <w:p w:rsidR="00697455" w:rsidRPr="00EF38E4" w:rsidRDefault="0069745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97455" w:rsidRPr="00EF38E4" w:rsidRDefault="0069745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837" w:type="pct"/>
          </w:tcPr>
          <w:p w:rsidR="00697455" w:rsidRPr="00EF38E4" w:rsidRDefault="00697455" w:rsidP="006974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организаций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</w:tr>
      <w:tr w:rsidR="00523815" w:rsidRPr="00EF38E4" w:rsidTr="0019268F">
        <w:trPr>
          <w:trHeight w:val="165"/>
          <w:jc w:val="center"/>
        </w:trPr>
        <w:tc>
          <w:tcPr>
            <w:tcW w:w="1282" w:type="pct"/>
          </w:tcPr>
          <w:p w:rsidR="00523815" w:rsidRPr="00EF38E4" w:rsidRDefault="0052381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523815" w:rsidRPr="00EF38E4" w:rsidRDefault="0069745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523815" w:rsidRPr="00EF38E4" w:rsidRDefault="0052381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A46" w:rsidRPr="00EF38E4" w:rsidTr="0019268F">
        <w:trPr>
          <w:trHeight w:val="165"/>
          <w:jc w:val="center"/>
        </w:trPr>
        <w:tc>
          <w:tcPr>
            <w:tcW w:w="1282" w:type="pct"/>
          </w:tcPr>
          <w:p w:rsidR="00472A46" w:rsidRPr="00EF38E4" w:rsidRDefault="00472A46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72A46" w:rsidRPr="00EF38E4" w:rsidRDefault="0069745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21495</w:t>
            </w:r>
          </w:p>
        </w:tc>
        <w:tc>
          <w:tcPr>
            <w:tcW w:w="2837" w:type="pct"/>
          </w:tcPr>
          <w:p w:rsidR="00472A46" w:rsidRPr="00AB36F8" w:rsidRDefault="00697455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55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3B3211" w:rsidRPr="00EF38E4" w:rsidTr="0019268F">
        <w:trPr>
          <w:jc w:val="center"/>
        </w:trPr>
        <w:tc>
          <w:tcPr>
            <w:tcW w:w="1282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B3211" w:rsidRPr="00EF38E4" w:rsidTr="0019268F">
        <w:trPr>
          <w:jc w:val="center"/>
        </w:trPr>
        <w:tc>
          <w:tcPr>
            <w:tcW w:w="1282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62E8F" w:rsidRPr="00EF38E4" w:rsidTr="001926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2E8F" w:rsidRPr="00EF38E4" w:rsidRDefault="00562E8F" w:rsidP="00335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и управление деятельностью подразделения кредитной организации по факторингу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2E8F" w:rsidRPr="00EF38E4" w:rsidRDefault="00562E8F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19268F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организационно-функциональных единиц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Текущее управление деятельностью подразделения кредитной организац</w:t>
            </w:r>
            <w:r w:rsidR="004F5ABE" w:rsidRPr="00EF3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развития подразделения кредитной организации по факторингу на основе данных управленческого, аналитического учета и финансовой отчетности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программу развития и план работы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подразделения кредитной организации по факторингу в соответствии с действующим регламентом организации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программы развития и плана работы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и принимать управленческие решения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Применять методы и способы прогнозирования в профессиональной сфере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вести деловую переписку, документооборот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19268F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онтролировать исполнение обязательств банками и клиентами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Структурировать тарифы и лимиты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теории стратегического менеджмента и маркетинга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стратегического управления и планирования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теории организации и принятия решений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 изменениями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 и бюджетирования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бизнес-стратегий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Корпоративные нормативные акты организации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Ключевые бизнес-процессы организации</w:t>
            </w:r>
          </w:p>
        </w:tc>
      </w:tr>
      <w:tr w:rsidR="003B3211" w:rsidRPr="00EF38E4" w:rsidTr="0019268F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38E4" w:rsidRPr="00EF38E4" w:rsidRDefault="00EF38E4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19268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562E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кадровыми ресурсами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C17C44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Планирование и подбор кадров, формирование команды (коллектива)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персонала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работников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ведение кадрового делопроизводства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мотивационных программ для 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кредитной организации по факторингу 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внутренней коммуникации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подбирать кадры для подразделения кредитной организации по факторингу 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качества работы персонала подразделения кредитной организации по факторингу 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обучения для сотрудников любого уровня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внедрять ключевые показатели деятельности 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, подразделений, групп должностей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формированию команды (коллектива) и развитию корпоративной культур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Оформлять трудовые отношения с работниками в соответствии с действующим трудовым законодательством Российской Федерации и локальными актами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и внедрять систему льгот и мотивационных программ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Планировать расходы на персонал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Принципы и методики выявления потребностей в обучении</w:t>
            </w:r>
          </w:p>
        </w:tc>
      </w:tr>
      <w:tr w:rsidR="003B3211" w:rsidRPr="00EF38E4" w:rsidTr="0019268F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Внутренние процедуры в части проведения конкурсов на выбор поставщиков услуг, проведения закупки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Методы поиска и отбора кандидатов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1926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508A" w:rsidRPr="00EF38E4" w:rsidRDefault="0035508A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3550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562E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факторинговых операций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35508A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качества деятельности подразделения кредитной организации по факторингу </w:t>
            </w:r>
          </w:p>
        </w:tc>
      </w:tr>
      <w:tr w:rsidR="003B3211" w:rsidRPr="00EF38E4" w:rsidTr="0035508A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программы и плана мероприятий по улучшению качества деятельности подразделения кредитной организации по факторингу 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5508A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3211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мероприятий</w:t>
            </w:r>
          </w:p>
        </w:tc>
      </w:tr>
      <w:tr w:rsidR="003B3211" w:rsidRPr="00EF38E4" w:rsidTr="0035508A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экспертной и информационно-аналитической работы</w:t>
            </w:r>
          </w:p>
        </w:tc>
      </w:tr>
      <w:tr w:rsidR="003B3211" w:rsidRPr="00EF38E4" w:rsidTr="0035508A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системы менеджмента качества в организации</w:t>
            </w:r>
          </w:p>
        </w:tc>
      </w:tr>
      <w:tr w:rsidR="003B3211" w:rsidRPr="00EF38E4" w:rsidTr="0035508A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внедрять программу мероприятий системы менеджмента качества в организации </w:t>
            </w:r>
          </w:p>
        </w:tc>
      </w:tr>
      <w:tr w:rsidR="003B3211" w:rsidRPr="00EF38E4" w:rsidTr="0035508A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управления кадровыми ресурсами в целях повышения качества деятельности подразделения кредитной организации по факторингу </w:t>
            </w:r>
          </w:p>
        </w:tc>
      </w:tr>
      <w:tr w:rsidR="003B3211" w:rsidRPr="00EF38E4" w:rsidTr="0035508A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 и внедрять ключевые показатели эффективности организации (подразделения)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Разрабатывать, внедрять и оптимизировать производственные процессы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Методология и методика финансово-экономического анализа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моделирования бизнес-процессов организации 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Локальные (корпоративные) акты организации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теории и технологии управления изменениями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профессиональной сфере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 и бюджетирования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455" w:rsidRPr="00EF38E4" w:rsidRDefault="00697455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E4">
        <w:rPr>
          <w:rFonts w:ascii="Times New Roman" w:hAnsi="Times New Roman" w:cs="Times New Roman"/>
          <w:b/>
          <w:sz w:val="24"/>
          <w:szCs w:val="24"/>
        </w:rPr>
        <w:lastRenderedPageBreak/>
        <w:t>3.4.4. Трудовая функция</w:t>
      </w:r>
    </w:p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B3211" w:rsidRPr="00EF38E4" w:rsidTr="003550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3211" w:rsidRPr="00EF38E4" w:rsidRDefault="003B3211" w:rsidP="00562E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Развитие внешних связей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B3211" w:rsidRPr="00EF38E4" w:rsidTr="008E1D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211" w:rsidRPr="00EF38E4" w:rsidTr="008E1DB5">
        <w:trPr>
          <w:jc w:val="center"/>
        </w:trPr>
        <w:tc>
          <w:tcPr>
            <w:tcW w:w="1266" w:type="pct"/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B3211" w:rsidRPr="00EF38E4" w:rsidRDefault="003B3211" w:rsidP="008808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E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B3211" w:rsidRPr="00EF38E4" w:rsidTr="008E1DB5">
        <w:trPr>
          <w:trHeight w:val="426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подразделения кредитной организации по факторингу в органах государственного управления 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EB21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подразделения кредитной организации по факторингу в профессиональных ассоциациях (союзах) и объединениях работодателей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подразделения кредитной организации по факторингу 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с акционерами и инвесторами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проводить программу развития внешних связей </w:t>
            </w:r>
          </w:p>
        </w:tc>
      </w:tr>
      <w:tr w:rsidR="003B3211" w:rsidRPr="00EF38E4" w:rsidTr="00EF38E4">
        <w:trPr>
          <w:trHeight w:val="248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EF3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и средства </w:t>
            </w:r>
            <w:r w:rsidR="00EF38E4" w:rsidRPr="00EF38E4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</w:t>
            </w:r>
          </w:p>
        </w:tc>
      </w:tr>
      <w:tr w:rsidR="003B3211" w:rsidRPr="00EF38E4" w:rsidTr="008E1DB5">
        <w:trPr>
          <w:trHeight w:val="426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запросы, обращения по вопросам применения (развития) факторинга 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Исполнять представительские функции и публично выступать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 w:val="restar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факторинговых операций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методы взаимодействия с инвесторами 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ликвидностью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практики </w:t>
            </w:r>
            <w:r w:rsidR="00EF38E4" w:rsidRPr="00EF38E4">
              <w:rPr>
                <w:rFonts w:ascii="Times New Roman" w:hAnsi="Times New Roman" w:cs="Times New Roman"/>
                <w:sz w:val="24"/>
                <w:szCs w:val="24"/>
              </w:rPr>
              <w:t>связей с общественностью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  <w:vMerge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публичных выступлений</w:t>
            </w:r>
          </w:p>
        </w:tc>
      </w:tr>
      <w:tr w:rsidR="003B3211" w:rsidRPr="00EF38E4" w:rsidTr="0035508A">
        <w:trPr>
          <w:trHeight w:val="283"/>
          <w:jc w:val="center"/>
        </w:trPr>
        <w:tc>
          <w:tcPr>
            <w:tcW w:w="1266" w:type="pct"/>
          </w:tcPr>
          <w:p w:rsidR="003B3211" w:rsidRPr="00EF38E4" w:rsidRDefault="003B3211" w:rsidP="00880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B3211" w:rsidRPr="00EF38E4" w:rsidRDefault="003B3211" w:rsidP="003550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3211" w:rsidRPr="00EF38E4" w:rsidRDefault="003B3211" w:rsidP="008808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EF38E4" w:rsidRDefault="00DB5F5C" w:rsidP="00472A46">
      <w:pPr>
        <w:pStyle w:val="1b"/>
      </w:pPr>
      <w:bookmarkStart w:id="8" w:name="_Toc410846434"/>
      <w:r w:rsidRPr="00EF38E4">
        <w:t>IV. Сведения об организациях – разработчиках профессионального стандарта</w:t>
      </w:r>
      <w:bookmarkEnd w:id="8"/>
    </w:p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EF38E4" w:rsidTr="00EF38E4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EF38E4" w:rsidRDefault="003B3211" w:rsidP="00EF3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35508A" w:rsidRPr="00EF38E4" w:rsidTr="00EF38E4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35508A" w:rsidRPr="00EF38E4" w:rsidRDefault="0035508A" w:rsidP="00EF3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35508A" w:rsidRPr="00EF38E4" w:rsidRDefault="0035508A" w:rsidP="00EF3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E4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35508A" w:rsidRPr="00EF38E4" w:rsidTr="0035508A">
        <w:trPr>
          <w:trHeight w:val="227"/>
        </w:trPr>
        <w:tc>
          <w:tcPr>
            <w:tcW w:w="257" w:type="pct"/>
          </w:tcPr>
          <w:p w:rsidR="0035508A" w:rsidRPr="00EF38E4" w:rsidRDefault="0035508A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35508A" w:rsidRPr="00EF38E4" w:rsidRDefault="00EF38E4" w:rsidP="00EF3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акторинговых 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>омпаний», город Москва</w:t>
            </w:r>
          </w:p>
        </w:tc>
      </w:tr>
      <w:tr w:rsidR="0035508A" w:rsidRPr="00EF38E4" w:rsidTr="0035508A">
        <w:trPr>
          <w:trHeight w:val="407"/>
        </w:trPr>
        <w:tc>
          <w:tcPr>
            <w:tcW w:w="257" w:type="pct"/>
          </w:tcPr>
          <w:p w:rsidR="0035508A" w:rsidRPr="00EF38E4" w:rsidRDefault="0035508A" w:rsidP="003550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35508A" w:rsidRPr="00EF38E4" w:rsidRDefault="00EF38E4" w:rsidP="00EF38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EF3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08A" w:rsidRPr="00EF38E4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EF38E4" w:rsidRDefault="00DB5F5C" w:rsidP="008808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EF38E4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71" w:rsidRDefault="00D76371" w:rsidP="0085401D">
      <w:pPr>
        <w:spacing w:after="0" w:line="240" w:lineRule="auto"/>
      </w:pPr>
      <w:r>
        <w:separator/>
      </w:r>
    </w:p>
  </w:endnote>
  <w:endnote w:type="continuationSeparator" w:id="0">
    <w:p w:rsidR="00D76371" w:rsidRDefault="00D76371" w:rsidP="0085401D">
      <w:pPr>
        <w:spacing w:after="0" w:line="240" w:lineRule="auto"/>
      </w:pPr>
      <w:r>
        <w:continuationSeparator/>
      </w:r>
    </w:p>
  </w:endnote>
  <w:endnote w:id="1">
    <w:p w:rsidR="00823AEC" w:rsidRPr="00EF38E4" w:rsidRDefault="00823AEC" w:rsidP="0035508A">
      <w:pPr>
        <w:pStyle w:val="af0"/>
        <w:jc w:val="both"/>
        <w:rPr>
          <w:rFonts w:ascii="Times New Roman" w:hAnsi="Times New Roman"/>
        </w:rPr>
      </w:pPr>
      <w:r w:rsidRPr="00EF38E4">
        <w:rPr>
          <w:rStyle w:val="af2"/>
          <w:rFonts w:ascii="Times New Roman" w:hAnsi="Times New Roman"/>
        </w:rPr>
        <w:endnoteRef/>
      </w:r>
      <w:r w:rsidRPr="00EF38E4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823AEC" w:rsidRPr="00EF38E4" w:rsidRDefault="00823AEC" w:rsidP="0035508A">
      <w:pPr>
        <w:pStyle w:val="af0"/>
        <w:jc w:val="both"/>
        <w:rPr>
          <w:rFonts w:ascii="Times New Roman" w:hAnsi="Times New Roman"/>
        </w:rPr>
      </w:pPr>
      <w:r w:rsidRPr="00EF38E4">
        <w:rPr>
          <w:rStyle w:val="af2"/>
          <w:rFonts w:ascii="Times New Roman" w:hAnsi="Times New Roman"/>
        </w:rPr>
        <w:endnoteRef/>
      </w:r>
      <w:r w:rsidRPr="00EF38E4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823AEC" w:rsidRPr="00EF38E4" w:rsidRDefault="00823AEC" w:rsidP="0035508A">
      <w:pPr>
        <w:pStyle w:val="af0"/>
        <w:jc w:val="both"/>
        <w:rPr>
          <w:rFonts w:ascii="Times New Roman" w:hAnsi="Times New Roman"/>
        </w:rPr>
      </w:pPr>
      <w:r w:rsidRPr="00EF38E4">
        <w:rPr>
          <w:rStyle w:val="af2"/>
          <w:rFonts w:ascii="Times New Roman" w:hAnsi="Times New Roman"/>
        </w:rPr>
        <w:endnoteRef/>
      </w:r>
      <w:r w:rsidRPr="00EF38E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823AEC" w:rsidRPr="00472A46" w:rsidRDefault="00823AEC" w:rsidP="00472A46">
      <w:pPr>
        <w:pStyle w:val="af0"/>
        <w:jc w:val="both"/>
        <w:rPr>
          <w:rFonts w:ascii="Times New Roman" w:hAnsi="Times New Roman"/>
        </w:rPr>
      </w:pPr>
      <w:r w:rsidRPr="00472A46">
        <w:rPr>
          <w:rStyle w:val="af2"/>
          <w:rFonts w:ascii="Times New Roman" w:hAnsi="Times New Roman"/>
        </w:rPr>
        <w:endnoteRef/>
      </w:r>
      <w:r w:rsidRPr="00472A4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823AEC" w:rsidRPr="00EF38E4" w:rsidRDefault="00823AEC" w:rsidP="0035508A">
      <w:pPr>
        <w:pStyle w:val="af0"/>
        <w:jc w:val="both"/>
        <w:rPr>
          <w:rFonts w:ascii="Times New Roman" w:hAnsi="Times New Roman"/>
        </w:rPr>
      </w:pPr>
      <w:r w:rsidRPr="00EF38E4">
        <w:rPr>
          <w:rStyle w:val="af2"/>
          <w:rFonts w:ascii="Times New Roman" w:hAnsi="Times New Roman"/>
        </w:rPr>
        <w:endnoteRef/>
      </w:r>
      <w:r w:rsidRPr="00EF38E4">
        <w:rPr>
          <w:rFonts w:ascii="Times New Roman" w:hAnsi="Times New Roman"/>
        </w:rPr>
        <w:t xml:space="preserve"> Общероссийский классификатор специальностей по образованию.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71" w:rsidRDefault="00D76371" w:rsidP="0085401D">
      <w:pPr>
        <w:spacing w:after="0" w:line="240" w:lineRule="auto"/>
      </w:pPr>
      <w:r>
        <w:separator/>
      </w:r>
    </w:p>
  </w:footnote>
  <w:footnote w:type="continuationSeparator" w:id="0">
    <w:p w:rsidR="00D76371" w:rsidRDefault="00D7637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C" w:rsidRDefault="00EE7AD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3AE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3AEC" w:rsidRDefault="00823AE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2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23AEC" w:rsidRPr="002767F2" w:rsidRDefault="00EE7AD5">
        <w:pPr>
          <w:pStyle w:val="af6"/>
          <w:jc w:val="center"/>
          <w:rPr>
            <w:rFonts w:ascii="Times New Roman" w:hAnsi="Times New Roman"/>
          </w:rPr>
        </w:pPr>
        <w:r w:rsidRPr="002767F2">
          <w:rPr>
            <w:rFonts w:ascii="Times New Roman" w:hAnsi="Times New Roman"/>
          </w:rPr>
          <w:fldChar w:fldCharType="begin"/>
        </w:r>
        <w:r w:rsidR="00823AEC" w:rsidRPr="002767F2">
          <w:rPr>
            <w:rFonts w:ascii="Times New Roman" w:hAnsi="Times New Roman"/>
          </w:rPr>
          <w:instrText xml:space="preserve"> PAGE   \* MERGEFORMAT </w:instrText>
        </w:r>
        <w:r w:rsidRPr="002767F2">
          <w:rPr>
            <w:rFonts w:ascii="Times New Roman" w:hAnsi="Times New Roman"/>
          </w:rPr>
          <w:fldChar w:fldCharType="separate"/>
        </w:r>
        <w:r w:rsidR="004B6118">
          <w:rPr>
            <w:rFonts w:ascii="Times New Roman" w:hAnsi="Times New Roman"/>
            <w:noProof/>
          </w:rPr>
          <w:t>2</w:t>
        </w:r>
        <w:r w:rsidRPr="002767F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C" w:rsidRPr="00C207C0" w:rsidRDefault="00823AE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C" w:rsidRPr="00051FA9" w:rsidRDefault="00EE7AD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823AEC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B6118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EC" w:rsidRPr="00F42669" w:rsidRDefault="00EE7AD5">
    <w:pPr>
      <w:pStyle w:val="af6"/>
      <w:jc w:val="center"/>
      <w:rPr>
        <w:rFonts w:ascii="Times New Roman" w:hAnsi="Times New Roman"/>
      </w:rPr>
    </w:pPr>
    <w:r w:rsidRPr="00F42669">
      <w:rPr>
        <w:rFonts w:ascii="Times New Roman" w:hAnsi="Times New Roman"/>
      </w:rPr>
      <w:fldChar w:fldCharType="begin"/>
    </w:r>
    <w:r w:rsidR="00823AEC" w:rsidRPr="00F42669">
      <w:rPr>
        <w:rFonts w:ascii="Times New Roman" w:hAnsi="Times New Roman"/>
      </w:rPr>
      <w:instrText xml:space="preserve"> PAGE   \* MERGEFORMAT </w:instrText>
    </w:r>
    <w:r w:rsidRPr="00F42669">
      <w:rPr>
        <w:rFonts w:ascii="Times New Roman" w:hAnsi="Times New Roman"/>
      </w:rPr>
      <w:fldChar w:fldCharType="separate"/>
    </w:r>
    <w:r w:rsidR="004B6118">
      <w:rPr>
        <w:rFonts w:ascii="Times New Roman" w:hAnsi="Times New Roman"/>
        <w:noProof/>
      </w:rPr>
      <w:t>13</w:t>
    </w:r>
    <w:r w:rsidRPr="00F4266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2790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2C2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67E3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2EB7"/>
    <w:rsid w:val="0015375B"/>
    <w:rsid w:val="00157990"/>
    <w:rsid w:val="00163BE9"/>
    <w:rsid w:val="0016496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268F"/>
    <w:rsid w:val="001A005D"/>
    <w:rsid w:val="001A1AEB"/>
    <w:rsid w:val="001A1F74"/>
    <w:rsid w:val="001A225A"/>
    <w:rsid w:val="001A5484"/>
    <w:rsid w:val="001A5A92"/>
    <w:rsid w:val="001B1A20"/>
    <w:rsid w:val="001B31A8"/>
    <w:rsid w:val="001B31E9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60A5"/>
    <w:rsid w:val="001E7BE4"/>
    <w:rsid w:val="001F1BC6"/>
    <w:rsid w:val="001F2A45"/>
    <w:rsid w:val="001F326F"/>
    <w:rsid w:val="0020379C"/>
    <w:rsid w:val="002054DF"/>
    <w:rsid w:val="00206C9D"/>
    <w:rsid w:val="0020719D"/>
    <w:rsid w:val="002077F6"/>
    <w:rsid w:val="00210C1E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67F2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2F7A1D"/>
    <w:rsid w:val="00302465"/>
    <w:rsid w:val="00303A0F"/>
    <w:rsid w:val="00303A89"/>
    <w:rsid w:val="00306DAD"/>
    <w:rsid w:val="003130A4"/>
    <w:rsid w:val="00314DD3"/>
    <w:rsid w:val="003153F3"/>
    <w:rsid w:val="00317344"/>
    <w:rsid w:val="00322B39"/>
    <w:rsid w:val="00324325"/>
    <w:rsid w:val="0032437A"/>
    <w:rsid w:val="003252DE"/>
    <w:rsid w:val="00331630"/>
    <w:rsid w:val="003326A7"/>
    <w:rsid w:val="00332EE3"/>
    <w:rsid w:val="003345F6"/>
    <w:rsid w:val="003351AC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08A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522A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211"/>
    <w:rsid w:val="003B4E87"/>
    <w:rsid w:val="003B5502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74D4"/>
    <w:rsid w:val="004009F6"/>
    <w:rsid w:val="0040123D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A46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A99"/>
    <w:rsid w:val="004B4F31"/>
    <w:rsid w:val="004B6118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E2DC3"/>
    <w:rsid w:val="004F0AA1"/>
    <w:rsid w:val="004F0B54"/>
    <w:rsid w:val="004F32EB"/>
    <w:rsid w:val="004F5ABE"/>
    <w:rsid w:val="004F78D9"/>
    <w:rsid w:val="00501CC5"/>
    <w:rsid w:val="00505C32"/>
    <w:rsid w:val="0050739E"/>
    <w:rsid w:val="00510C3B"/>
    <w:rsid w:val="00513117"/>
    <w:rsid w:val="00514A25"/>
    <w:rsid w:val="00515F8F"/>
    <w:rsid w:val="00523815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74F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2E8F"/>
    <w:rsid w:val="005646F9"/>
    <w:rsid w:val="00565414"/>
    <w:rsid w:val="005659A7"/>
    <w:rsid w:val="00570383"/>
    <w:rsid w:val="0057176C"/>
    <w:rsid w:val="005731E3"/>
    <w:rsid w:val="00576563"/>
    <w:rsid w:val="005769E5"/>
    <w:rsid w:val="00582606"/>
    <w:rsid w:val="0058632C"/>
    <w:rsid w:val="00592038"/>
    <w:rsid w:val="0059212D"/>
    <w:rsid w:val="005A2547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5FB2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5521"/>
    <w:rsid w:val="00681B98"/>
    <w:rsid w:val="00682E42"/>
    <w:rsid w:val="00684D4F"/>
    <w:rsid w:val="00685867"/>
    <w:rsid w:val="00686D72"/>
    <w:rsid w:val="0069190E"/>
    <w:rsid w:val="00696511"/>
    <w:rsid w:val="00697455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0DB7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7CA"/>
    <w:rsid w:val="007C0B07"/>
    <w:rsid w:val="007C4E3A"/>
    <w:rsid w:val="007C5669"/>
    <w:rsid w:val="007D00A4"/>
    <w:rsid w:val="007D4B7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3AEC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76E5D"/>
    <w:rsid w:val="00880894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67F2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0C98"/>
    <w:rsid w:val="008D3061"/>
    <w:rsid w:val="008D4472"/>
    <w:rsid w:val="008D665D"/>
    <w:rsid w:val="008D7E7F"/>
    <w:rsid w:val="008E1DB5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0422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822CA"/>
    <w:rsid w:val="00986952"/>
    <w:rsid w:val="00990C47"/>
    <w:rsid w:val="00991854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3A08"/>
    <w:rsid w:val="00A44003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4FB"/>
    <w:rsid w:val="00AB0682"/>
    <w:rsid w:val="00AB132F"/>
    <w:rsid w:val="00AB1FB0"/>
    <w:rsid w:val="00AB2DFD"/>
    <w:rsid w:val="00AB31B4"/>
    <w:rsid w:val="00AB36F8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134E4"/>
    <w:rsid w:val="00C150EA"/>
    <w:rsid w:val="00C17C44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669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3E0"/>
    <w:rsid w:val="00D5544F"/>
    <w:rsid w:val="00D76371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A528A"/>
    <w:rsid w:val="00DB232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F75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8C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461E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511F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21F7"/>
    <w:rsid w:val="00EB35AD"/>
    <w:rsid w:val="00EB35C0"/>
    <w:rsid w:val="00EB3ACD"/>
    <w:rsid w:val="00EB6170"/>
    <w:rsid w:val="00EB77A0"/>
    <w:rsid w:val="00EC196B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E7AD5"/>
    <w:rsid w:val="00EF01F0"/>
    <w:rsid w:val="00EF0380"/>
    <w:rsid w:val="00EF15A8"/>
    <w:rsid w:val="00EF38E4"/>
    <w:rsid w:val="00EF52DE"/>
    <w:rsid w:val="00EF62DF"/>
    <w:rsid w:val="00EF7FD0"/>
    <w:rsid w:val="00F014EA"/>
    <w:rsid w:val="00F22CCC"/>
    <w:rsid w:val="00F22E7A"/>
    <w:rsid w:val="00F2367E"/>
    <w:rsid w:val="00F248FD"/>
    <w:rsid w:val="00F32B51"/>
    <w:rsid w:val="00F33624"/>
    <w:rsid w:val="00F34107"/>
    <w:rsid w:val="00F37A03"/>
    <w:rsid w:val="00F42669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4E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EE4DA-61C7-4AFA-BBFB-CAE514F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5D5FB2"/>
    <w:rPr>
      <w:sz w:val="16"/>
      <w:szCs w:val="16"/>
    </w:rPr>
  </w:style>
  <w:style w:type="paragraph" w:styleId="af9">
    <w:name w:val="annotation text"/>
    <w:basedOn w:val="a"/>
    <w:link w:val="afa"/>
    <w:locked/>
    <w:rsid w:val="005D5FB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5D5FB2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5D5FB2"/>
    <w:rPr>
      <w:b/>
      <w:bCs/>
    </w:rPr>
  </w:style>
  <w:style w:type="character" w:customStyle="1" w:styleId="afc">
    <w:name w:val="Тема примечания Знак"/>
    <w:basedOn w:val="afa"/>
    <w:link w:val="afb"/>
    <w:rsid w:val="005D5FB2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472A46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472A46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472A46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472A46"/>
    <w:pPr>
      <w:spacing w:after="100"/>
    </w:pPr>
  </w:style>
  <w:style w:type="character" w:customStyle="1" w:styleId="23">
    <w:name w:val="Заг 2 Знак"/>
    <w:basedOn w:val="20"/>
    <w:link w:val="22"/>
    <w:rsid w:val="00472A46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472A4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32297-868F-44FE-BE33-C69F94B0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5215</Words>
  <Characters>29727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2015-03-03T11:46:00Z</cp:lastPrinted>
  <dcterms:created xsi:type="dcterms:W3CDTF">2015-12-24T12:12:00Z</dcterms:created>
  <dcterms:modified xsi:type="dcterms:W3CDTF">2015-12-24T12:12:00Z</dcterms:modified>
</cp:coreProperties>
</file>