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B6" w:rsidRPr="001F0A26" w:rsidRDefault="001F0A26" w:rsidP="001F0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6">
        <w:rPr>
          <w:rFonts w:ascii="Times New Roman" w:hAnsi="Times New Roman" w:cs="Times New Roman"/>
          <w:b/>
          <w:sz w:val="24"/>
          <w:szCs w:val="24"/>
        </w:rPr>
        <w:t>ПОЯСНИТЕЛЬНАЯ ЗАПИСКА К ПРОФЕССИОНАЛЬНОМУ СТАНДАРТУ «СПЕЦИАЛИСТ ПО УПРАВЛЕНИЮ РИСКАМИ»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A26" w:rsidRPr="001F0A26" w:rsidRDefault="001F0A26" w:rsidP="001F0A26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0A26">
        <w:rPr>
          <w:rFonts w:ascii="Times New Roman" w:hAnsi="Times New Roman" w:cs="Times New Roman"/>
          <w:b/>
          <w:sz w:val="24"/>
          <w:szCs w:val="24"/>
        </w:rPr>
        <w:t xml:space="preserve">Анализ востребованности и перспективности профессии, запросов работодателей по описанию вида профессиональной деятельности, тарифно-квалификационных характеристик, содержащихся в квалификационных справочниках, государственных стандартах и иных </w:t>
      </w:r>
      <w:proofErr w:type="gramStart"/>
      <w:r w:rsidRPr="001F0A26">
        <w:rPr>
          <w:rFonts w:ascii="Times New Roman" w:hAnsi="Times New Roman" w:cs="Times New Roman"/>
          <w:b/>
          <w:sz w:val="24"/>
          <w:szCs w:val="24"/>
        </w:rPr>
        <w:t>нормативных правовых актов</w:t>
      </w:r>
      <w:proofErr w:type="gramEnd"/>
      <w:r w:rsidRPr="001F0A26">
        <w:rPr>
          <w:rFonts w:ascii="Times New Roman" w:hAnsi="Times New Roman" w:cs="Times New Roman"/>
          <w:b/>
          <w:sz w:val="24"/>
          <w:szCs w:val="24"/>
        </w:rPr>
        <w:t xml:space="preserve"> в которых определены требования к квалификации по профессиям, должностям, специальностям по видам профессиональной деятельности, соответствующим разрабатываемым проектам профессиональных стандартов 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В принятом профессиональном стандарте учтены требования к квалификации, имеющиеся в нормативных правовых актах Российской Федерации. Профессиональный стандарт создан в со</w:t>
      </w:r>
      <w:r w:rsidRPr="001F0A26">
        <w:rPr>
          <w:rFonts w:ascii="Times New Roman" w:hAnsi="Times New Roman" w:cs="Times New Roman"/>
          <w:sz w:val="24"/>
          <w:szCs w:val="24"/>
        </w:rPr>
        <w:softHyphen/>
        <w:t>ответствии с принятой в России Национальной рамкой квалификаций, разработанной Мини</w:t>
      </w:r>
      <w:r w:rsidRPr="001F0A26">
        <w:rPr>
          <w:rFonts w:ascii="Times New Roman" w:hAnsi="Times New Roman" w:cs="Times New Roman"/>
          <w:sz w:val="24"/>
          <w:szCs w:val="24"/>
        </w:rPr>
        <w:softHyphen/>
        <w:t xml:space="preserve">стерством образования и науки РФ и РСПП, Трудовым </w:t>
      </w:r>
      <w:proofErr w:type="gramStart"/>
      <w:r w:rsidRPr="001F0A26">
        <w:rPr>
          <w:rFonts w:ascii="Times New Roman" w:hAnsi="Times New Roman" w:cs="Times New Roman"/>
          <w:sz w:val="24"/>
          <w:szCs w:val="24"/>
        </w:rPr>
        <w:t>кодексом  РФ</w:t>
      </w:r>
      <w:proofErr w:type="gramEnd"/>
      <w:r w:rsidRPr="001F0A26">
        <w:rPr>
          <w:rFonts w:ascii="Times New Roman" w:hAnsi="Times New Roman" w:cs="Times New Roman"/>
          <w:sz w:val="24"/>
          <w:szCs w:val="24"/>
        </w:rPr>
        <w:t xml:space="preserve">, Общероссийским классификатором занятий, Общероссийским классификатором видов экономической деятельности, общероссийским классификатором профессий рабочих, должностей служащих и тарифных разрядов. Формулировки </w:t>
      </w:r>
      <w:proofErr w:type="spellStart"/>
      <w:r w:rsidRPr="001F0A26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1F0A26">
        <w:rPr>
          <w:rFonts w:ascii="Times New Roman" w:hAnsi="Times New Roman" w:cs="Times New Roman"/>
          <w:sz w:val="24"/>
          <w:szCs w:val="24"/>
        </w:rPr>
        <w:t xml:space="preserve"> в целом позволяют определить наименования квалификаций, подлежащих независимой оценке. При актуализации стандарта  предполагается более четко определить критерии разработки оценочных средств для процедур независимой оценки  и  сертификации квалификации специалиста по управлению рисками с учетом требований Национального совета при Президенте Российской Федерации  по профессиональным квалификациям (НСПК), требований для подтверждения профессиональной квалификации, организации и контроля деятельности по оценке и присвоению профессиональных квалификаций в соответствующей области профессиональной деятельности. Поскольку предметом оценивания является совокупность знаний, умений, профессиональных навыков соискателей, обеспечивающих выполнение трудовых функций соответствующей квалификации, рассматриваемых в </w:t>
      </w:r>
      <w:proofErr w:type="gramStart"/>
      <w:r w:rsidRPr="001F0A26">
        <w:rPr>
          <w:rFonts w:ascii="Times New Roman" w:hAnsi="Times New Roman" w:cs="Times New Roman"/>
          <w:sz w:val="24"/>
          <w:szCs w:val="24"/>
        </w:rPr>
        <w:t>контексте  Трудового</w:t>
      </w:r>
      <w:proofErr w:type="gramEnd"/>
      <w:r w:rsidRPr="001F0A2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следует также уточнить дескрипторы с позиции расширения оценочных критериев и области профессионального стандарта, которая будет охватывать не только нефинансовые организации, промышленные предприятия, но и институты финансового рынка. 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Проводится актуализация стандарта с позиции расширения объектной области, охватывающей деятельность не только нефинансовых организаций и промышленных предприятий, но и институтов финансового </w:t>
      </w:r>
      <w:proofErr w:type="gramStart"/>
      <w:r w:rsidRPr="001F0A26">
        <w:rPr>
          <w:rFonts w:ascii="Times New Roman" w:hAnsi="Times New Roman" w:cs="Times New Roman"/>
          <w:sz w:val="24"/>
          <w:szCs w:val="24"/>
        </w:rPr>
        <w:t>рынка,  его</w:t>
      </w:r>
      <w:proofErr w:type="gramEnd"/>
      <w:r w:rsidRPr="001F0A26">
        <w:rPr>
          <w:rFonts w:ascii="Times New Roman" w:hAnsi="Times New Roman" w:cs="Times New Roman"/>
          <w:sz w:val="24"/>
          <w:szCs w:val="24"/>
        </w:rPr>
        <w:t xml:space="preserve"> уточнения в соответствии с последними изменениями законодательства, введением требований к формированию риск-ориентированного подхода в деятельности контрольно-надзорных органов в соответствии с планом мероприятий, утвержденным распоряжением Правительства РФ от 01.04.2016г.  №559-р. и др. </w:t>
      </w:r>
    </w:p>
    <w:p w:rsidR="003A355A" w:rsidRPr="003A355A" w:rsidRDefault="003A355A" w:rsidP="003A355A">
      <w:pPr>
        <w:pStyle w:val="a4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Pr="003A355A">
        <w:rPr>
          <w:rFonts w:ascii="Times New Roman" w:hAnsi="Times New Roman" w:cs="Times New Roman"/>
          <w:b/>
          <w:sz w:val="24"/>
          <w:szCs w:val="24"/>
        </w:rPr>
        <w:t>Описание обобщенных трудовых функций, входящих в вид профессиональной деятельности, и обоснование их отнесения к конкретным уровням (подуровням) квалификации.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    В наименованиях должностей указаны уровни квалификации: 6, 7, 8. Для практического применения этого недостаточно. Предполагается дополнить до 9 уровней, в контексте поменять функциональные области… (прилагается).  В стандарте отсутствует </w:t>
      </w:r>
      <w:r w:rsidRPr="001F0A26">
        <w:rPr>
          <w:rFonts w:ascii="Times New Roman" w:hAnsi="Times New Roman" w:cs="Times New Roman"/>
          <w:sz w:val="24"/>
          <w:szCs w:val="24"/>
        </w:rPr>
        <w:lastRenderedPageBreak/>
        <w:t>дифференциация предметной области по видам рисков. Процессы управления рисками в финансовых организациях имеют значительную специфику и представляют собой самостоятельную широкую предметную область, в ряде параметров имеющую и значительное сходство с управлением рисками нефинансовых компаний и промышленных предприятий. Кроме того, сами риски имеют достаточно широкую предметную область, так управление кредитными рисками требует одних знаний и навыков, а управление производственными рисками других. Следовательно, здесь весьма сложно определить квалификационный уровень. Необходима корректировка стандарта с расширением уровней квалификации и трудовых функций, дескрипторов компетенций (трудовых действий, умений, знаний и прочих характеристик).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С учетом усовершенствованного, более комплексного подхода к регулированию процесса управления рисками организаций различной отраслевой специфики, в том числе финансовых, целесообразна корректировка стандарта с возможным расширением уровней квалификации на 5,6,7,8,9, а также обобщенных трудовых функций, трудовых функций, дескрипторов компетенций (трудовых действий, умений, знаний и прочих характеристик).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6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1F0A26">
        <w:rPr>
          <w:rFonts w:ascii="Times New Roman" w:hAnsi="Times New Roman" w:cs="Times New Roman"/>
          <w:b/>
          <w:sz w:val="24"/>
          <w:szCs w:val="24"/>
        </w:rPr>
        <w:t xml:space="preserve">Предлагаемая структура стандарта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обобщенным </w:t>
      </w:r>
      <w:r w:rsidRPr="001F0A26">
        <w:rPr>
          <w:rFonts w:ascii="Times New Roman" w:hAnsi="Times New Roman" w:cs="Times New Roman"/>
          <w:b/>
          <w:sz w:val="24"/>
          <w:szCs w:val="24"/>
        </w:rPr>
        <w:t xml:space="preserve">трудовым функциям </w:t>
      </w:r>
    </w:p>
    <w:tbl>
      <w:tblPr>
        <w:tblW w:w="9368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  <w:gridCol w:w="1855"/>
      </w:tblGrid>
      <w:tr w:rsidR="001F0A26" w:rsidRPr="001F0A26" w:rsidTr="0057174C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функции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</w:tr>
      <w:tr w:rsidR="001F0A26" w:rsidRPr="001F0A26" w:rsidTr="0057174C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рисков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0A26" w:rsidRPr="001F0A26" w:rsidTr="0057174C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функциональных направлений риск-менеджмента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0A26" w:rsidRPr="001F0A26" w:rsidTr="0057174C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Построение интегрированной системы управления рисками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0A26" w:rsidRPr="001F0A26" w:rsidTr="0057174C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обеспечение, поддержание и координация процесса управления рисками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0A26" w:rsidRPr="001F0A26" w:rsidTr="0057174C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Контроль и аудит процесса управления рисками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0A26" w:rsidRPr="001F0A26" w:rsidTr="0057174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Стратегическое корпоративное управление рисками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A26" w:rsidRPr="001F0A26" w:rsidRDefault="001F0A26" w:rsidP="003A3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Предлагается в характеристике обобщенных трудовых функций более четко прописать и конкретизировать требования к образованию и обучению и требования к опыту практической работы, чтобы при применении стандарта в практической деятельности избежать трудностей в подборе соответствующего специалиста (указать профиль высшего образования, требования к дополнительной квалификации). 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Указанные в </w:t>
      </w:r>
      <w:proofErr w:type="spellStart"/>
      <w:r w:rsidRPr="001F0A26">
        <w:rPr>
          <w:rFonts w:ascii="Times New Roman" w:hAnsi="Times New Roman" w:cs="Times New Roman"/>
          <w:sz w:val="24"/>
          <w:szCs w:val="24"/>
        </w:rPr>
        <w:t>профстандарте</w:t>
      </w:r>
      <w:proofErr w:type="spellEnd"/>
      <w:r w:rsidRPr="001F0A26">
        <w:rPr>
          <w:rFonts w:ascii="Times New Roman" w:hAnsi="Times New Roman" w:cs="Times New Roman"/>
          <w:sz w:val="24"/>
          <w:szCs w:val="24"/>
        </w:rPr>
        <w:t xml:space="preserve"> требования к образованию и обучению возможно использовать для определения документов, подаваемых соискателями для проведения независимой оценки квалификации, с учетом уровней квалификации.</w:t>
      </w:r>
    </w:p>
    <w:p w:rsidR="001F0A26" w:rsidRDefault="001F0A26" w:rsidP="001F0A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5A" w:rsidRPr="001F0A26" w:rsidRDefault="003A355A" w:rsidP="001F0A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b/>
          <w:sz w:val="24"/>
          <w:szCs w:val="24"/>
        </w:rPr>
        <w:t>Предлагаемые требования к образованию (концепция)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097"/>
        <w:gridCol w:w="1855"/>
        <w:gridCol w:w="3404"/>
      </w:tblGrid>
      <w:tr w:rsidR="001F0A26" w:rsidRPr="001F0A26" w:rsidTr="0057174C">
        <w:trPr>
          <w:trHeight w:val="28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Обобщенная трудовая функция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образованию и обучению</w:t>
            </w:r>
          </w:p>
        </w:tc>
      </w:tr>
      <w:tr w:rsidR="001F0A26" w:rsidRPr="001F0A26" w:rsidTr="0057174C">
        <w:trPr>
          <w:trHeight w:val="28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рисков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, магистратура (Экономика, Финансы и кредит, Бизнес-информатика и др.)</w:t>
            </w:r>
          </w:p>
        </w:tc>
      </w:tr>
      <w:tr w:rsidR="001F0A26" w:rsidRPr="001F0A26" w:rsidTr="0057174C">
        <w:trPr>
          <w:trHeight w:val="28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функциональных направлений риск-менеджмента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F0A26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</w:t>
            </w:r>
            <w:r w:rsidRPr="001F0A26">
              <w:rPr>
                <w:rFonts w:ascii="Times New Roman" w:hAnsi="Times New Roman" w:cs="Times New Roman"/>
                <w:bCs/>
                <w:sz w:val="24"/>
                <w:szCs w:val="24"/>
              </w:rPr>
              <w:t>(Экономика, Финансы и кредит, Менеджмент и др.)</w:t>
            </w:r>
          </w:p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подготовка по российским и международным квалификационным программам управления рисками и в функциональных областях деятельности организации</w:t>
            </w:r>
          </w:p>
        </w:tc>
      </w:tr>
      <w:tr w:rsidR="001F0A26" w:rsidRPr="001F0A26" w:rsidTr="0057174C">
        <w:trPr>
          <w:trHeight w:val="28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Построение интегрированной системы управления рисками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или </w:t>
            </w:r>
            <w:proofErr w:type="spellStart"/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F0A26">
              <w:rPr>
                <w:rFonts w:ascii="Times New Roman" w:hAnsi="Times New Roman" w:cs="Times New Roman"/>
                <w:sz w:val="24"/>
                <w:szCs w:val="24"/>
              </w:rPr>
              <w:t xml:space="preserve"> (Экономическая безопасность, Экономика, Финансы и кредит, Менеджмент, Математические методы в экономике и др.)</w:t>
            </w:r>
          </w:p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подготовка по российским и международным квалификационным программам управления рисками организации</w:t>
            </w:r>
          </w:p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26" w:rsidRPr="001F0A26" w:rsidTr="0057174C">
        <w:trPr>
          <w:trHeight w:val="28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обеспечение, поддержание и координация процесса управления рисками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26" w:rsidRPr="001F0A26" w:rsidTr="0057174C">
        <w:trPr>
          <w:trHeight w:val="288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Контроль и аудит процесса управления рисками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26" w:rsidRPr="001F0A26" w:rsidTr="0057174C">
        <w:trPr>
          <w:trHeight w:val="300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</w:rPr>
              <w:t>Стратегическое корпоративное управление рисками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0A26" w:rsidRPr="001F0A26" w:rsidRDefault="001F0A26" w:rsidP="001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Определяется методология построения стандарта по кумулятивному принципу, где получение более высокого уровня квалификации невозможно без прохождения аттестации (подтверждения квалификации) предыдущих уровней.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Определяется перечень необходимых знаний и умений для разных типов предприятий и организаций со ссылкой на соответствующую нормативно-правовую базу, международные стандарты и иные источники информации.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     Реализуется процесс формирования новой концепции стандарта.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Предполагается формулировка стандарта по функциональным ролям, по уровням сложности (квалификации) и по предметным областям (видам рисков или задачам управления ими). При актуализации стандарта была поставлена задача спроектировать предметную область управления рисками, чтобы можно было сразу решить поставленные задачи по оценке риск-менеджеров и аккредитации образовательных программ. </w:t>
      </w:r>
    </w:p>
    <w:p w:rsidR="001F0A26" w:rsidRPr="001F0A26" w:rsidRDefault="001F0A26" w:rsidP="001F0A2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0A26" w:rsidRDefault="001F0A26" w:rsidP="001F0A26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Поскольку была проведена серьезная работа по формированию базового стандарта в 2015 году с привлечением масштабного профессионального сообщества (ПЗ прилагается), значительные изменения в стандарт не вносятся, а приводятся уточнения и предлагается конкретизация отдельных положений с учетом профессиональных квалификаций финансовых и прочих организаций.</w:t>
      </w:r>
    </w:p>
    <w:p w:rsidR="003A355A" w:rsidRDefault="003A355A" w:rsidP="001F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5A" w:rsidRPr="003A355A" w:rsidRDefault="003A355A" w:rsidP="001F0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55A">
        <w:rPr>
          <w:rFonts w:ascii="Times New Roman" w:hAnsi="Times New Roman" w:cs="Times New Roman"/>
          <w:b/>
          <w:sz w:val="24"/>
          <w:szCs w:val="24"/>
        </w:rPr>
        <w:t>1.3</w:t>
      </w:r>
      <w:r w:rsidRPr="003A355A">
        <w:rPr>
          <w:rFonts w:ascii="Times New Roman" w:hAnsi="Times New Roman" w:cs="Times New Roman"/>
          <w:b/>
          <w:sz w:val="24"/>
          <w:szCs w:val="24"/>
        </w:rPr>
        <w:tab/>
        <w:t>Описание состава трудовых функций и обоснование их отнесения к конкретным уровням (подуровням) квалификаций</w:t>
      </w:r>
      <w:r w:rsidRPr="003A355A">
        <w:rPr>
          <w:rFonts w:ascii="Times New Roman" w:hAnsi="Times New Roman" w:cs="Times New Roman"/>
          <w:b/>
          <w:sz w:val="24"/>
          <w:szCs w:val="24"/>
        </w:rPr>
        <w:tab/>
      </w:r>
    </w:p>
    <w:p w:rsidR="003A355A" w:rsidRPr="001F0A26" w:rsidRDefault="003A355A" w:rsidP="001F0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55A" w:rsidRPr="00596589" w:rsidRDefault="003A355A" w:rsidP="003A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  <w:t>Основные этапы разработки проекта профессионального стандарта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</w:r>
    </w:p>
    <w:p w:rsidR="003A355A" w:rsidRPr="00596589" w:rsidRDefault="003A355A" w:rsidP="003A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b/>
          <w:sz w:val="24"/>
          <w:szCs w:val="24"/>
        </w:rPr>
        <w:t>2.1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  <w:t>Информация об организациях, на базе которых проводились исследования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</w:r>
    </w:p>
    <w:p w:rsidR="003A355A" w:rsidRPr="001F0A26" w:rsidRDefault="003A355A" w:rsidP="003A355A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Работа ведется, издано несколько научных публикаций в специализированных выпусках журналов ВАК, РИНЦ («Экономика и управление: проблемы и решения» и др.), подготовлен учебник «Управление рисками организации» в соответствии с требованиями стандарта. Актуализация профессионального стандарта обсуждалась на заседаниях НП «</w:t>
      </w:r>
      <w:proofErr w:type="spellStart"/>
      <w:r w:rsidRPr="001F0A26">
        <w:rPr>
          <w:rFonts w:ascii="Times New Roman" w:hAnsi="Times New Roman" w:cs="Times New Roman"/>
          <w:sz w:val="24"/>
          <w:szCs w:val="24"/>
        </w:rPr>
        <w:t>РусРиск</w:t>
      </w:r>
      <w:proofErr w:type="spellEnd"/>
      <w:r w:rsidRPr="001F0A26">
        <w:rPr>
          <w:rFonts w:ascii="Times New Roman" w:hAnsi="Times New Roman" w:cs="Times New Roman"/>
          <w:sz w:val="24"/>
          <w:szCs w:val="24"/>
        </w:rPr>
        <w:t>», а также в рамках Международного форума «Управление рисками в России и СНГ – 2016» (8-9 июня), «Управление рисками в России -2017» (15.06.2017)</w:t>
      </w:r>
    </w:p>
    <w:p w:rsidR="003A355A" w:rsidRDefault="003A355A" w:rsidP="003A35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Информация на сайте НП «</w:t>
      </w:r>
      <w:proofErr w:type="spellStart"/>
      <w:r w:rsidRPr="001F0A26">
        <w:rPr>
          <w:rFonts w:ascii="Times New Roman" w:hAnsi="Times New Roman" w:cs="Times New Roman"/>
          <w:sz w:val="24"/>
          <w:szCs w:val="24"/>
        </w:rPr>
        <w:t>РусРиск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55A" w:rsidRDefault="003A355A" w:rsidP="003A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5A" w:rsidRPr="00596589" w:rsidRDefault="003A355A" w:rsidP="003A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b/>
          <w:sz w:val="24"/>
          <w:szCs w:val="24"/>
        </w:rPr>
        <w:t>2.2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  <w:t>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0A26" w:rsidRDefault="001F0A26" w:rsidP="001F0A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Ведется работа по согласованию с экспертами. В апробации проекта будет задействовано более 40 организаций и экспертов, в том числе</w:t>
      </w:r>
      <w:r w:rsidRPr="001F0A26">
        <w:rPr>
          <w:rFonts w:ascii="Times New Roman" w:hAnsi="Times New Roman" w:cs="Times New Roman"/>
          <w:i/>
          <w:sz w:val="24"/>
          <w:szCs w:val="24"/>
        </w:rPr>
        <w:t xml:space="preserve"> представители подразделений по управлению рисками ПАО "ЛУКОЙЛ", ПАО АФК «Система»; ПАО «ГМК «Норильский никель»; ООО «Виллис СНГ»; ОАО</w:t>
      </w:r>
      <w:r w:rsidRPr="001F0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0A26">
        <w:rPr>
          <w:rFonts w:ascii="Times New Roman" w:hAnsi="Times New Roman" w:cs="Times New Roman"/>
          <w:i/>
          <w:sz w:val="24"/>
          <w:szCs w:val="24"/>
        </w:rPr>
        <w:t>РЖД (Центр развития управления рисками); Страховой брокер «</w:t>
      </w:r>
      <w:proofErr w:type="spellStart"/>
      <w:r w:rsidRPr="001F0A26">
        <w:rPr>
          <w:rFonts w:ascii="Times New Roman" w:hAnsi="Times New Roman" w:cs="Times New Roman"/>
          <w:i/>
          <w:sz w:val="24"/>
          <w:szCs w:val="24"/>
        </w:rPr>
        <w:t>СиЛайн</w:t>
      </w:r>
      <w:proofErr w:type="spellEnd"/>
      <w:r w:rsidRPr="001F0A26">
        <w:rPr>
          <w:rFonts w:ascii="Times New Roman" w:hAnsi="Times New Roman" w:cs="Times New Roman"/>
          <w:i/>
          <w:sz w:val="24"/>
          <w:szCs w:val="24"/>
        </w:rPr>
        <w:t xml:space="preserve">»; ПАО СК «Росгосстрах»; ПАО «Банк "Зенит"; Банк </w:t>
      </w:r>
      <w:r w:rsidRPr="001F0A26">
        <w:rPr>
          <w:rFonts w:ascii="Times New Roman" w:hAnsi="Times New Roman" w:cs="Times New Roman"/>
          <w:b/>
          <w:sz w:val="24"/>
          <w:szCs w:val="24"/>
        </w:rPr>
        <w:t>«</w:t>
      </w:r>
      <w:r w:rsidRPr="001F0A26">
        <w:rPr>
          <w:rFonts w:ascii="Times New Roman" w:hAnsi="Times New Roman" w:cs="Times New Roman"/>
          <w:i/>
          <w:sz w:val="24"/>
          <w:szCs w:val="24"/>
        </w:rPr>
        <w:t>ВБРР», СРО НФА и др.</w:t>
      </w:r>
    </w:p>
    <w:p w:rsidR="003A355A" w:rsidRPr="001F0A26" w:rsidRDefault="003A355A" w:rsidP="003A355A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Состав рабочей группы по актуализации </w:t>
      </w:r>
      <w:proofErr w:type="spellStart"/>
      <w:r w:rsidRPr="001F0A26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1F0A26">
        <w:rPr>
          <w:rFonts w:ascii="Times New Roman" w:hAnsi="Times New Roman" w:cs="Times New Roman"/>
          <w:sz w:val="24"/>
          <w:szCs w:val="24"/>
        </w:rPr>
        <w:t xml:space="preserve"> «Специалист по управлению рисками»</w:t>
      </w:r>
    </w:p>
    <w:p w:rsidR="003A355A" w:rsidRPr="001F0A26" w:rsidRDefault="003A355A" w:rsidP="003A355A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1F0A26">
        <w:rPr>
          <w:rFonts w:ascii="Times New Roman" w:hAnsi="Times New Roman" w:cs="Times New Roman"/>
          <w:sz w:val="24"/>
          <w:szCs w:val="24"/>
        </w:rPr>
        <w:t>Каранина</w:t>
      </w:r>
      <w:proofErr w:type="spellEnd"/>
      <w:r w:rsidRPr="001F0A26">
        <w:rPr>
          <w:rFonts w:ascii="Times New Roman" w:hAnsi="Times New Roman" w:cs="Times New Roman"/>
          <w:sz w:val="24"/>
          <w:szCs w:val="24"/>
        </w:rPr>
        <w:t xml:space="preserve"> Елена Валерьевна, kafinanc@yandex.ru</w:t>
      </w:r>
    </w:p>
    <w:p w:rsidR="003A355A" w:rsidRPr="001F0A26" w:rsidRDefault="003A355A" w:rsidP="003A355A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Члены группы:</w:t>
      </w:r>
    </w:p>
    <w:p w:rsidR="003A355A" w:rsidRPr="001F0A26" w:rsidRDefault="003A355A" w:rsidP="003A355A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lastRenderedPageBreak/>
        <w:t>1. Кудрявцева Мария Геннадьевна, Kudryavtseva_MG@vbrr.ru</w:t>
      </w:r>
    </w:p>
    <w:p w:rsidR="003A355A" w:rsidRPr="001F0A26" w:rsidRDefault="003A355A" w:rsidP="003A355A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>2. Науменко Владимир Викторович, v.v.naumenko@gmail.com</w:t>
      </w:r>
    </w:p>
    <w:p w:rsidR="003A355A" w:rsidRPr="001F0A26" w:rsidRDefault="003A355A" w:rsidP="003A355A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3. Быков Андрей </w:t>
      </w:r>
      <w:proofErr w:type="gramStart"/>
      <w:r w:rsidRPr="001F0A26">
        <w:rPr>
          <w:rFonts w:ascii="Times New Roman" w:hAnsi="Times New Roman" w:cs="Times New Roman"/>
          <w:sz w:val="24"/>
          <w:szCs w:val="24"/>
        </w:rPr>
        <w:t>Александрович,  A.Bykov@adm.gazprom.ru</w:t>
      </w:r>
      <w:proofErr w:type="gramEnd"/>
    </w:p>
    <w:p w:rsidR="003A355A" w:rsidRPr="001F0A26" w:rsidRDefault="003A355A" w:rsidP="003A355A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F0A26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1F0A26">
        <w:rPr>
          <w:rFonts w:ascii="Times New Roman" w:hAnsi="Times New Roman" w:cs="Times New Roman"/>
          <w:sz w:val="24"/>
          <w:szCs w:val="24"/>
        </w:rPr>
        <w:t xml:space="preserve"> Олег Сергеевич, ozenkov@mail.ru</w:t>
      </w:r>
    </w:p>
    <w:p w:rsidR="003A355A" w:rsidRDefault="003A355A" w:rsidP="003A355A">
      <w:pPr>
        <w:jc w:val="both"/>
        <w:rPr>
          <w:rFonts w:ascii="Times New Roman" w:hAnsi="Times New Roman" w:cs="Times New Roman"/>
          <w:sz w:val="24"/>
          <w:szCs w:val="24"/>
        </w:rPr>
      </w:pPr>
      <w:r w:rsidRPr="001F0A26">
        <w:rPr>
          <w:rFonts w:ascii="Times New Roman" w:hAnsi="Times New Roman" w:cs="Times New Roman"/>
          <w:sz w:val="24"/>
          <w:szCs w:val="24"/>
        </w:rPr>
        <w:t xml:space="preserve">5. Рязанова Олеся Александровна, </w:t>
      </w:r>
      <w:hyperlink r:id="rId5" w:history="1">
        <w:r w:rsidRPr="00BF55EC">
          <w:rPr>
            <w:rStyle w:val="a3"/>
            <w:rFonts w:ascii="Times New Roman" w:hAnsi="Times New Roman" w:cs="Times New Roman"/>
            <w:sz w:val="24"/>
            <w:szCs w:val="24"/>
          </w:rPr>
          <w:t>olesya_pihota@mail.ru</w:t>
        </w:r>
      </w:hyperlink>
    </w:p>
    <w:p w:rsidR="00F53DD9" w:rsidRPr="00F53DD9" w:rsidRDefault="00F53DD9" w:rsidP="00F53D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DD9" w:rsidRPr="003A355A" w:rsidRDefault="00F53DD9" w:rsidP="003A35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55A">
        <w:rPr>
          <w:rFonts w:ascii="Times New Roman" w:hAnsi="Times New Roman" w:cs="Times New Roman"/>
          <w:b/>
          <w:sz w:val="24"/>
          <w:szCs w:val="24"/>
        </w:rPr>
        <w:t>2.3</w:t>
      </w:r>
      <w:r w:rsidRPr="003A355A">
        <w:rPr>
          <w:rFonts w:ascii="Times New Roman" w:hAnsi="Times New Roman" w:cs="Times New Roman"/>
          <w:b/>
          <w:sz w:val="24"/>
          <w:szCs w:val="24"/>
        </w:rPr>
        <w:tab/>
        <w:t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стандарта.</w:t>
      </w:r>
    </w:p>
    <w:p w:rsidR="003A355A" w:rsidRPr="003A355A" w:rsidRDefault="00F53DD9" w:rsidP="003A35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02.12.1990 N 395-1 (ред. от 18.06.2017)</w:t>
      </w:r>
      <w:r w:rsidRPr="003A355A">
        <w:rPr>
          <w:rFonts w:ascii="Times New Roman" w:hAnsi="Times New Roman" w:cs="Times New Roman"/>
          <w:sz w:val="24"/>
          <w:szCs w:val="24"/>
        </w:rPr>
        <w:br/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"О банках и банковской деятельности"</w:t>
      </w:r>
      <w:r w:rsidRPr="003A355A">
        <w:rPr>
          <w:rFonts w:ascii="Times New Roman" w:hAnsi="Times New Roman" w:cs="Times New Roman"/>
          <w:sz w:val="24"/>
          <w:szCs w:val="24"/>
        </w:rPr>
        <w:br/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изм. и доп., вступ. в силу с 27.06.2017)</w:t>
      </w:r>
    </w:p>
    <w:p w:rsidR="00F53DD9" w:rsidRPr="003A355A" w:rsidRDefault="00F53DD9" w:rsidP="003A35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 11.1-2. Требования к системам </w:t>
      </w:r>
      <w:r w:rsidRPr="003A35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</w:t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35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рисками</w:t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 и капиталом, внутреннего контроля кредитной организации</w:t>
      </w:r>
    </w:p>
    <w:p w:rsidR="003A355A" w:rsidRPr="003A355A" w:rsidRDefault="003A355A" w:rsidP="003A35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10.07.2002 N 86-ФЗ (ред. от 01.05.2017)</w:t>
      </w:r>
      <w:r w:rsidRPr="003A355A">
        <w:rPr>
          <w:rFonts w:ascii="Times New Roman" w:hAnsi="Times New Roman" w:cs="Times New Roman"/>
          <w:sz w:val="24"/>
          <w:szCs w:val="24"/>
        </w:rPr>
        <w:br/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"О Центральном банке Российской Федерации (Банке России)"</w:t>
      </w:r>
      <w:r w:rsidRPr="003A355A">
        <w:rPr>
          <w:rFonts w:ascii="Times New Roman" w:hAnsi="Times New Roman" w:cs="Times New Roman"/>
          <w:sz w:val="24"/>
          <w:szCs w:val="24"/>
        </w:rPr>
        <w:br/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изм. и доп., вступ. в силу с 28.06.2017)Статья 57.1. Банк России устанавливает требования к системам </w:t>
      </w:r>
      <w:r w:rsidRPr="003A35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</w:t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35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рисками</w:t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 и капиталом, внутреннего контроля кредитных организаций, в банковских группах, а также квалификационные требования к руководителю службы </w:t>
      </w:r>
      <w:r w:rsidRPr="003A35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управления</w:t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35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рисками</w:t>
      </w:r>
      <w:r w:rsidRPr="003A355A">
        <w:rPr>
          <w:rFonts w:ascii="Times New Roman" w:hAnsi="Times New Roman" w:cs="Times New Roman"/>
          <w:sz w:val="24"/>
          <w:szCs w:val="24"/>
          <w:shd w:val="clear" w:color="auto" w:fill="FFFFFF"/>
        </w:rPr>
        <w:t>, руководителю службы внутреннего аудита, руководителю службы внутреннего контроля кредитных организаций, головной кредитной организации банковской группы.</w:t>
      </w:r>
    </w:p>
    <w:p w:rsidR="00F53DD9" w:rsidRPr="003A355A" w:rsidRDefault="00F53DD9" w:rsidP="003A35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55A">
        <w:rPr>
          <w:rFonts w:ascii="Times New Roman" w:hAnsi="Times New Roman" w:cs="Times New Roman"/>
          <w:b/>
          <w:sz w:val="24"/>
          <w:szCs w:val="24"/>
        </w:rPr>
        <w:t>Федеральный закон "О таможенном регулировании в Российской Федерации" от 27.11.2010 N 311-ФЗ (последняя редакция)</w:t>
      </w:r>
    </w:p>
    <w:p w:rsidR="00F53DD9" w:rsidRPr="00F53DD9" w:rsidRDefault="00F53DD9" w:rsidP="003A3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F53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07.12.2011 N 414-ФЗ (ред. от 13.07.2015)</w:t>
        </w:r>
        <w:r w:rsidRPr="00F53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"О центральном депозитарии"</w:t>
        </w:r>
        <w:r w:rsidR="003A355A" w:rsidRPr="003A35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F53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8. </w:t>
        </w:r>
        <w:r w:rsidRPr="00F53DD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Управление</w:t>
        </w:r>
        <w:r w:rsidRPr="00F53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F53DD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рисками</w:t>
        </w:r>
        <w:r w:rsidRPr="00F53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в центральном депозитарии</w:t>
        </w:r>
      </w:hyperlink>
    </w:p>
    <w:p w:rsidR="00F53DD9" w:rsidRPr="00F53DD9" w:rsidRDefault="00F53DD9" w:rsidP="003A3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F53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27.06.2011 N 161-ФЗ (ред. от 01.05.2017)</w:t>
        </w:r>
        <w:r w:rsidRPr="00F53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"О национальной платежной системе"</w:t>
        </w:r>
        <w:r w:rsidR="003A35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F53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 изм. и доп., вступ. в силу с 05.05.2017)</w:t>
        </w:r>
      </w:hyperlink>
    </w:p>
    <w:p w:rsidR="00F53DD9" w:rsidRPr="00F53DD9" w:rsidRDefault="00F53DD9" w:rsidP="00F53D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53D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sectPr w:rsidR="00F53DD9" w:rsidRPr="00F5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95E05"/>
    <w:multiLevelType w:val="multilevel"/>
    <w:tmpl w:val="A426D2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C10C4C"/>
    <w:multiLevelType w:val="multilevel"/>
    <w:tmpl w:val="ED9E4AB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26"/>
    <w:rsid w:val="001D4FB6"/>
    <w:rsid w:val="001F0A26"/>
    <w:rsid w:val="002E0A9C"/>
    <w:rsid w:val="003A355A"/>
    <w:rsid w:val="00F5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2EC54-A0D6-474A-8FDE-AE56358A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D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48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2970/" TargetMode="External"/><Relationship Id="rId5" Type="http://schemas.openxmlformats.org/officeDocument/2006/relationships/hyperlink" Target="mailto:olesya_pihot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Бровчак Сергей Валентинович</dc:creator>
  <cp:keywords/>
  <dc:description/>
  <cp:lastModifiedBy>Бровчак Сергей Валентинович</cp:lastModifiedBy>
  <cp:revision>2</cp:revision>
  <dcterms:created xsi:type="dcterms:W3CDTF">2017-07-04T13:50:00Z</dcterms:created>
  <dcterms:modified xsi:type="dcterms:W3CDTF">2017-07-04T14:19:00Z</dcterms:modified>
</cp:coreProperties>
</file>